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ADCE" w14:textId="77777777" w:rsidR="002C5116" w:rsidRDefault="002C5116" w:rsidP="00D4226B">
      <w:pPr>
        <w:spacing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</w:pPr>
    </w:p>
    <w:p w14:paraId="4D8E9F76" w14:textId="79B670B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</w:pPr>
      <w:r w:rsidRPr="006F005C"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  <w:t>COMUNICATO STAMPA</w:t>
      </w:r>
      <w:r w:rsidR="00163E3E"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  <w:t xml:space="preserve"> BASILICATA</w:t>
      </w:r>
    </w:p>
    <w:p w14:paraId="738853B9" w14:textId="77777777" w:rsidR="002C5116" w:rsidRPr="006F005C" w:rsidRDefault="002C5116" w:rsidP="002C5116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5000C296" w14:textId="3D91AB84" w:rsidR="002C5116" w:rsidRDefault="002C5116" w:rsidP="002C5116">
      <w:pPr>
        <w:spacing w:line="240" w:lineRule="auto"/>
        <w:jc w:val="center"/>
        <w:rPr>
          <w:rFonts w:ascii="Arial" w:eastAsia="AktivGrotesk-Regular" w:hAnsi="Arial" w:cs="Arial"/>
          <w:b/>
          <w:bCs/>
          <w:i/>
          <w:iCs/>
          <w:sz w:val="16"/>
          <w:szCs w:val="16"/>
        </w:rPr>
      </w:pPr>
      <w:r w:rsidRPr="006F005C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IO SONO CULTURA 202</w:t>
      </w:r>
      <w:r w:rsidR="00C5384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5</w:t>
      </w:r>
      <w:r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, IL RAPPORTO ANNUALE DI FONDAZIONE SYMBOL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A, </w:t>
      </w:r>
      <w:r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UNIONCAMERE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, CENTRO STUDI TAGLIACARNE</w:t>
      </w:r>
      <w:r w:rsidR="004D27C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 E 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DELOITTE</w:t>
      </w:r>
      <w:r w:rsidR="004D27C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 </w:t>
      </w:r>
    </w:p>
    <w:p w14:paraId="561383B3" w14:textId="77777777" w:rsidR="002C5116" w:rsidRPr="006F005C" w:rsidRDefault="002C5116" w:rsidP="006337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63BB638" w14:textId="4AE5F4AA" w:rsidR="00BA377D" w:rsidRDefault="00BA377D" w:rsidP="00BA37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NEL 202</w:t>
      </w:r>
      <w:r w:rsidR="00C53848">
        <w:rPr>
          <w:rFonts w:ascii="Arial" w:hAnsi="Arial" w:cs="Arial"/>
          <w:b/>
          <w:bCs/>
          <w:sz w:val="16"/>
          <w:szCs w:val="16"/>
        </w:rPr>
        <w:t>4</w:t>
      </w:r>
      <w:r>
        <w:rPr>
          <w:rFonts w:ascii="Arial" w:hAnsi="Arial" w:cs="Arial"/>
          <w:b/>
          <w:bCs/>
          <w:sz w:val="16"/>
          <w:szCs w:val="16"/>
        </w:rPr>
        <w:t xml:space="preserve"> CRE</w:t>
      </w:r>
      <w:r w:rsidR="00965B33"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z w:val="16"/>
          <w:szCs w:val="16"/>
        </w:rPr>
        <w:t xml:space="preserve">CONO VALORE AGGIUNTO E OCCUPAZIONE NEL </w:t>
      </w:r>
      <w:r w:rsidR="002C5116" w:rsidRPr="006F005C">
        <w:rPr>
          <w:rFonts w:ascii="Arial" w:hAnsi="Arial" w:cs="Arial"/>
          <w:b/>
          <w:bCs/>
          <w:sz w:val="16"/>
          <w:szCs w:val="16"/>
        </w:rPr>
        <w:t>SISTEMA PRODUTTIVO CULTURALE E CREATIVO</w:t>
      </w:r>
      <w:r>
        <w:rPr>
          <w:rFonts w:ascii="Arial" w:hAnsi="Arial" w:cs="Arial"/>
          <w:b/>
          <w:bCs/>
          <w:sz w:val="16"/>
          <w:szCs w:val="16"/>
        </w:rPr>
        <w:t xml:space="preserve">, </w:t>
      </w:r>
      <w:r w:rsidR="00965B33">
        <w:rPr>
          <w:rFonts w:ascii="Arial" w:hAnsi="Arial" w:cs="Arial"/>
          <w:b/>
          <w:bCs/>
          <w:sz w:val="16"/>
          <w:szCs w:val="16"/>
        </w:rPr>
        <w:t xml:space="preserve">RISPETTIVAMENTE </w:t>
      </w:r>
      <w:r w:rsidR="002154F4">
        <w:rPr>
          <w:rFonts w:ascii="Arial" w:hAnsi="Arial" w:cs="Arial"/>
          <w:b/>
          <w:bCs/>
          <w:sz w:val="16"/>
          <w:szCs w:val="16"/>
        </w:rPr>
        <w:t>112,6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MILIARDI DI EURO </w:t>
      </w:r>
      <w:r>
        <w:rPr>
          <w:rFonts w:ascii="Arial" w:hAnsi="Arial" w:cs="Arial"/>
          <w:b/>
          <w:bCs/>
          <w:sz w:val="16"/>
          <w:szCs w:val="16"/>
        </w:rPr>
        <w:t>(+</w:t>
      </w:r>
      <w:r w:rsidR="002154F4">
        <w:rPr>
          <w:rFonts w:ascii="Arial" w:hAnsi="Arial" w:cs="Arial"/>
          <w:b/>
          <w:bCs/>
          <w:sz w:val="16"/>
          <w:szCs w:val="16"/>
        </w:rPr>
        <w:t>2,1</w:t>
      </w:r>
      <w:r>
        <w:rPr>
          <w:rFonts w:ascii="Arial" w:hAnsi="Arial" w:cs="Arial"/>
          <w:b/>
          <w:bCs/>
          <w:sz w:val="16"/>
          <w:szCs w:val="16"/>
        </w:rPr>
        <w:t>%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="005E17C8">
        <w:rPr>
          <w:rFonts w:ascii="Arial" w:hAnsi="Arial" w:cs="Arial"/>
          <w:b/>
          <w:bCs/>
          <w:sz w:val="16"/>
          <w:szCs w:val="16"/>
        </w:rPr>
        <w:t xml:space="preserve"> E</w:t>
      </w:r>
      <w:r>
        <w:rPr>
          <w:rFonts w:ascii="Arial" w:hAnsi="Arial" w:cs="Arial"/>
          <w:b/>
          <w:bCs/>
          <w:sz w:val="16"/>
          <w:szCs w:val="16"/>
        </w:rPr>
        <w:t xml:space="preserve"> 1,5 MILIONI DI ADDETTI </w:t>
      </w:r>
      <w:r w:rsidR="00E121C3" w:rsidRPr="006F005C">
        <w:rPr>
          <w:rFonts w:ascii="Arial" w:hAnsi="Arial" w:cs="Arial"/>
          <w:b/>
          <w:bCs/>
          <w:sz w:val="16"/>
          <w:szCs w:val="16"/>
        </w:rPr>
        <w:t>(</w:t>
      </w:r>
      <w:r w:rsidR="00E121C3">
        <w:rPr>
          <w:rFonts w:ascii="Arial" w:hAnsi="Arial" w:cs="Arial"/>
          <w:b/>
          <w:bCs/>
          <w:sz w:val="16"/>
          <w:szCs w:val="16"/>
        </w:rPr>
        <w:t>+</w:t>
      </w:r>
      <w:r w:rsidR="002154F4">
        <w:rPr>
          <w:rFonts w:ascii="Arial" w:hAnsi="Arial" w:cs="Arial"/>
          <w:b/>
          <w:bCs/>
          <w:sz w:val="16"/>
          <w:szCs w:val="16"/>
        </w:rPr>
        <w:t>1,6</w:t>
      </w:r>
      <w:r w:rsidR="00E121C3">
        <w:rPr>
          <w:rFonts w:ascii="Arial" w:hAnsi="Arial" w:cs="Arial"/>
          <w:b/>
          <w:bCs/>
          <w:sz w:val="16"/>
          <w:szCs w:val="16"/>
        </w:rPr>
        <w:t>%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  <w:r w:rsidR="00E121C3">
        <w:rPr>
          <w:rFonts w:ascii="Arial" w:hAnsi="Arial" w:cs="Arial"/>
          <w:b/>
          <w:bCs/>
          <w:sz w:val="16"/>
          <w:szCs w:val="16"/>
        </w:rPr>
        <w:t>)</w:t>
      </w:r>
    </w:p>
    <w:p w14:paraId="1A333EC4" w14:textId="77777777" w:rsidR="002C5116" w:rsidRDefault="002C5116" w:rsidP="00A14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30B9094" w14:textId="77777777" w:rsidR="00A14F71" w:rsidRDefault="00A14F71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640181E0" w14:textId="16917B19" w:rsidR="00A14F71" w:rsidRPr="00A14F71" w:rsidRDefault="00A14F71" w:rsidP="00A14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A14F71">
        <w:rPr>
          <w:rFonts w:ascii="Arial" w:hAnsi="Arial" w:cs="Arial"/>
          <w:b/>
          <w:bCs/>
          <w:sz w:val="16"/>
          <w:szCs w:val="16"/>
        </w:rPr>
        <w:t xml:space="preserve">CULTURA E CREATIVITÀ, </w:t>
      </w:r>
      <w:r w:rsidR="00127FDC">
        <w:rPr>
          <w:rFonts w:ascii="Arial" w:hAnsi="Arial" w:cs="Arial"/>
          <w:b/>
          <w:bCs/>
          <w:sz w:val="16"/>
          <w:szCs w:val="16"/>
        </w:rPr>
        <w:t>DIRETTAMENTE O INDIRETTAMENTE</w:t>
      </w:r>
      <w:r w:rsidRPr="00A14F71">
        <w:rPr>
          <w:rFonts w:ascii="Arial" w:hAnsi="Arial" w:cs="Arial"/>
          <w:b/>
          <w:bCs/>
          <w:sz w:val="16"/>
          <w:szCs w:val="16"/>
        </w:rPr>
        <w:t xml:space="preserve">, GENERANO COMPLESSIVAMENTE UN VALORE AGGIUNTO PER CIRCA </w:t>
      </w:r>
      <w:r w:rsidR="002154F4">
        <w:rPr>
          <w:rFonts w:ascii="Arial" w:hAnsi="Arial" w:cs="Arial"/>
          <w:b/>
          <w:bCs/>
          <w:sz w:val="16"/>
          <w:szCs w:val="16"/>
        </w:rPr>
        <w:t>302,9</w:t>
      </w:r>
      <w:r w:rsidRPr="00A14F71">
        <w:rPr>
          <w:rFonts w:ascii="Arial" w:hAnsi="Arial" w:cs="Arial"/>
          <w:b/>
          <w:bCs/>
          <w:sz w:val="16"/>
          <w:szCs w:val="16"/>
        </w:rPr>
        <w:t xml:space="preserve"> MILIARDI DI EURO </w:t>
      </w:r>
      <w:r w:rsidR="003517F3">
        <w:rPr>
          <w:rFonts w:ascii="Arial" w:hAnsi="Arial" w:cs="Arial"/>
          <w:b/>
          <w:bCs/>
          <w:sz w:val="16"/>
          <w:szCs w:val="16"/>
        </w:rPr>
        <w:t>EQUIVALENTI AL 15,5% DELLA RICCHEZZA COMPLESSIVA DEL PAESE</w:t>
      </w:r>
    </w:p>
    <w:p w14:paraId="6BC0D3A3" w14:textId="77777777" w:rsidR="00A14F71" w:rsidRDefault="00A14F71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0FD7924" w14:textId="77777777" w:rsidR="00A14F71" w:rsidRPr="006F005C" w:rsidRDefault="00A14F71" w:rsidP="00A14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C23F895" w14:textId="778A6AC6" w:rsidR="00233764" w:rsidRDefault="00233764" w:rsidP="0023376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IL COMPARTO DEI SOFTWARE</w:t>
      </w:r>
      <w:r w:rsidR="00575B67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E VIDEOGIOCHI</w:t>
      </w:r>
      <w:r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</w:t>
      </w: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È QUELLO CHE CONTRIBUISCE MAGGIORMENTE ALLA RICCHEZZA DELLA FILIERA CON </w:t>
      </w:r>
      <w:r w:rsidR="007A58E5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17,7</w:t>
      </w: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MILIARDI DI EURO DI VALORE AGGIUNTO </w:t>
      </w:r>
    </w:p>
    <w:p w14:paraId="3AFBA4D1" w14:textId="77777777" w:rsidR="002C5116" w:rsidRDefault="002C5116" w:rsidP="002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D137ACD" w14:textId="0B4C5C57" w:rsidR="004D27C8" w:rsidRDefault="004D27C8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>LOMBARDIA E LAZIO</w:t>
      </w:r>
      <w:r w:rsidR="00127FDC">
        <w:rPr>
          <w:rFonts w:ascii="Arial" w:hAnsi="Arial" w:cs="Arial"/>
          <w:b/>
          <w:bCs/>
          <w:sz w:val="16"/>
          <w:szCs w:val="16"/>
        </w:rPr>
        <w:t>,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REGIONI CHE PRODUCONO PIÙ RICCHEZZA CON LA CULTURA</w:t>
      </w:r>
      <w:r>
        <w:rPr>
          <w:rFonts w:ascii="Arial" w:hAnsi="Arial" w:cs="Arial"/>
          <w:b/>
          <w:bCs/>
          <w:sz w:val="16"/>
          <w:szCs w:val="16"/>
        </w:rPr>
        <w:t>, SARDEGNA E CALABRIA LE REGIONI CON LA CRESCITA PI</w:t>
      </w:r>
      <w:r w:rsidR="009A2EC7">
        <w:rPr>
          <w:rFonts w:ascii="Arial" w:hAnsi="Arial" w:cs="Arial"/>
          <w:b/>
          <w:bCs/>
          <w:sz w:val="16"/>
          <w:szCs w:val="16"/>
        </w:rPr>
        <w:t>Ù</w:t>
      </w:r>
      <w:r w:rsidR="003517F3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FORTE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</w:p>
    <w:p w14:paraId="14399103" w14:textId="77777777" w:rsidR="00233764" w:rsidRDefault="00233764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7CEF904" w14:textId="3E607F87" w:rsidR="002C5116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>MILANO PRIMA PER VALORE AGGIUNTO E OCCUPAZIONE</w:t>
      </w:r>
      <w:r w:rsidR="004D27C8">
        <w:rPr>
          <w:rFonts w:ascii="Arial" w:hAnsi="Arial" w:cs="Arial"/>
          <w:b/>
          <w:bCs/>
          <w:sz w:val="16"/>
          <w:szCs w:val="16"/>
        </w:rPr>
        <w:t>, SEGUONO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ROMA, TORINO, FIRENZE</w:t>
      </w:r>
      <w:r w:rsidR="00251CDD">
        <w:rPr>
          <w:rFonts w:ascii="Arial" w:hAnsi="Arial" w:cs="Arial"/>
          <w:b/>
          <w:bCs/>
          <w:sz w:val="16"/>
          <w:szCs w:val="16"/>
        </w:rPr>
        <w:t>, MONZA – BRIANZA, TRIESTE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E BOLOGNA NELLA TOP TEN </w:t>
      </w:r>
      <w:r w:rsidR="00A422FA">
        <w:rPr>
          <w:rFonts w:ascii="Arial" w:hAnsi="Arial" w:cs="Arial"/>
          <w:b/>
          <w:bCs/>
          <w:sz w:val="16"/>
          <w:szCs w:val="16"/>
        </w:rPr>
        <w:t>DELLE PROVINCE</w:t>
      </w:r>
    </w:p>
    <w:p w14:paraId="5A34146C" w14:textId="77777777" w:rsidR="002C5116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A0BF05C" w14:textId="77777777" w:rsidR="002C5116" w:rsidRPr="006F005C" w:rsidRDefault="002C5116" w:rsidP="00251C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710E47F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1E1AA558" w14:textId="16423B66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 xml:space="preserve"> </w:t>
      </w:r>
      <w:r w:rsidRPr="00937AD8">
        <w:rPr>
          <w:rFonts w:ascii="Arial" w:hAnsi="Arial" w:cs="Arial"/>
          <w:b/>
          <w:bCs/>
          <w:sz w:val="16"/>
          <w:szCs w:val="16"/>
        </w:rPr>
        <w:t xml:space="preserve">IN COPERTINA IL DECORO TEMA E VARIAZIONI </w:t>
      </w:r>
      <w:r w:rsidRPr="002154F4">
        <w:rPr>
          <w:rFonts w:ascii="Arial" w:hAnsi="Arial" w:cs="Arial"/>
          <w:b/>
          <w:bCs/>
          <w:sz w:val="16"/>
          <w:szCs w:val="16"/>
        </w:rPr>
        <w:t>N.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2154F4">
        <w:rPr>
          <w:rFonts w:ascii="Arial" w:hAnsi="Arial" w:cs="Arial"/>
          <w:b/>
          <w:bCs/>
          <w:sz w:val="16"/>
          <w:szCs w:val="16"/>
        </w:rPr>
        <w:t>244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937AD8">
        <w:rPr>
          <w:rFonts w:ascii="Arial" w:hAnsi="Arial" w:cs="Arial"/>
          <w:b/>
          <w:bCs/>
          <w:sz w:val="16"/>
          <w:szCs w:val="16"/>
        </w:rPr>
        <w:t>DI FORNASET</w:t>
      </w:r>
      <w:r w:rsidR="00C730B7">
        <w:rPr>
          <w:rFonts w:ascii="Arial" w:hAnsi="Arial" w:cs="Arial"/>
          <w:b/>
          <w:bCs/>
          <w:sz w:val="16"/>
          <w:szCs w:val="16"/>
        </w:rPr>
        <w:t>TI</w:t>
      </w:r>
    </w:p>
    <w:p w14:paraId="7F45E633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79D2C70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6062620" w14:textId="3FD288A4" w:rsidR="009F4788" w:rsidRDefault="009F4788" w:rsidP="009F4788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F15648">
        <w:rPr>
          <w:rFonts w:ascii="Arial" w:hAnsi="Arial" w:cs="Arial"/>
          <w:b/>
          <w:bCs/>
          <w:sz w:val="16"/>
          <w:szCs w:val="16"/>
        </w:rPr>
        <w:t>REALACCI</w:t>
      </w:r>
      <w:r>
        <w:rPr>
          <w:rFonts w:ascii="Arial" w:hAnsi="Arial" w:cs="Arial"/>
          <w:b/>
          <w:bCs/>
          <w:sz w:val="16"/>
          <w:szCs w:val="16"/>
        </w:rPr>
        <w:t xml:space="preserve"> (FONDAZIONE SYMBOLA)</w:t>
      </w:r>
      <w:r w:rsidRPr="00F15648">
        <w:rPr>
          <w:rFonts w:ascii="Arial" w:hAnsi="Arial" w:cs="Arial"/>
          <w:b/>
          <w:bCs/>
          <w:sz w:val="16"/>
          <w:szCs w:val="16"/>
        </w:rPr>
        <w:t xml:space="preserve">: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“LA FORZA DELLA NOSTRA ECONOMIA E DEL MADE IN ITALY DEVE MOLTO </w:t>
      </w:r>
      <w:r>
        <w:rPr>
          <w:rFonts w:ascii="Arial" w:hAnsi="Arial" w:cs="Arial"/>
          <w:b/>
          <w:bCs/>
          <w:sz w:val="16"/>
          <w:szCs w:val="16"/>
        </w:rPr>
        <w:t xml:space="preserve">IN TUTTI I CAMPI </w:t>
      </w:r>
      <w:r w:rsidRPr="00D343ED">
        <w:rPr>
          <w:rFonts w:ascii="Arial" w:hAnsi="Arial" w:cs="Arial"/>
          <w:b/>
          <w:bCs/>
          <w:sz w:val="16"/>
          <w:szCs w:val="16"/>
        </w:rPr>
        <w:t>ALLA CULTURA E ALLA BELLEZZA. PIÙ CHE IN ALTRI PAESI. CULTURA E CREATIVITÀ OLTRE AD ARRICCHIRE LA NOSTRA IDENTITÀ E ALIMENTARE LA DOMANDA DI ITALIA NEL MONDO, POSSONO AIUTARCI AD AFFRONTARE INSIEME, SENZA PAURA, LE DIFFICILI SFIDE CHE ABBIAMO DAVANTI. A PARTIRE DALLA CRISI CLIMATICA. L’ITALIA</w:t>
      </w:r>
      <w:r>
        <w:rPr>
          <w:rFonts w:ascii="Arial" w:hAnsi="Arial" w:cs="Arial"/>
          <w:b/>
          <w:bCs/>
          <w:sz w:val="16"/>
          <w:szCs w:val="16"/>
        </w:rPr>
        <w:t>,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FORTE D</w:t>
      </w:r>
      <w:r>
        <w:rPr>
          <w:rFonts w:ascii="Arial" w:hAnsi="Arial" w:cs="Arial"/>
          <w:b/>
          <w:bCs/>
          <w:sz w:val="16"/>
          <w:szCs w:val="16"/>
        </w:rPr>
        <w:t xml:space="preserve">I OLTRE UN MILIONE E MEZZO DI ADDETTI CULTURALI E CREATIVI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PUÒ </w:t>
      </w:r>
      <w:r>
        <w:rPr>
          <w:rFonts w:ascii="Arial" w:hAnsi="Arial" w:cs="Arial"/>
          <w:b/>
          <w:bCs/>
          <w:sz w:val="16"/>
          <w:szCs w:val="16"/>
        </w:rPr>
        <w:t>OFFRIRE UN CONTRIBUTO IMPORTANTE AD UNA TRANSIZIONE VERDE</w:t>
      </w:r>
      <w:r w:rsidR="002124DD">
        <w:rPr>
          <w:rFonts w:ascii="Arial" w:hAnsi="Arial" w:cs="Arial"/>
          <w:b/>
          <w:bCs/>
          <w:sz w:val="16"/>
          <w:szCs w:val="16"/>
        </w:rPr>
        <w:t xml:space="preserve"> E DIGITALE. UN’ECONOMIA PIÙ </w:t>
      </w:r>
      <w:r>
        <w:rPr>
          <w:rFonts w:ascii="Arial" w:hAnsi="Arial" w:cs="Arial"/>
          <w:b/>
          <w:bCs/>
          <w:sz w:val="16"/>
          <w:szCs w:val="16"/>
        </w:rPr>
        <w:t>A MISURA D’UOMO E</w:t>
      </w:r>
      <w:r w:rsidR="00296CDE">
        <w:rPr>
          <w:rFonts w:ascii="Arial" w:hAnsi="Arial" w:cs="Arial"/>
          <w:b/>
          <w:bCs/>
          <w:sz w:val="16"/>
          <w:szCs w:val="16"/>
        </w:rPr>
        <w:t xml:space="preserve">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PER QUESTO PIÙ COMPETITIVA E PIÙ CAPACE DI FUTURO COME </w:t>
      </w:r>
      <w:r>
        <w:rPr>
          <w:rFonts w:ascii="Arial" w:hAnsi="Arial" w:cs="Arial"/>
          <w:b/>
          <w:bCs/>
          <w:sz w:val="16"/>
          <w:szCs w:val="16"/>
        </w:rPr>
        <w:t>SOSTIENE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IL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MANIFESTO DI ASSISI</w:t>
      </w:r>
      <w:r>
        <w:rPr>
          <w:rFonts w:ascii="Arial" w:hAnsi="Arial" w:cs="Arial"/>
          <w:b/>
          <w:bCs/>
          <w:sz w:val="16"/>
          <w:szCs w:val="16"/>
        </w:rPr>
        <w:t>. ANCHE DA QUESTO DERIVA LA FORZA DEL NOSTRO EXPORT.</w:t>
      </w:r>
      <w:r w:rsidRPr="00D005C8">
        <w:t xml:space="preserve"> </w:t>
      </w:r>
      <w:r w:rsidRPr="00D005C8">
        <w:rPr>
          <w:rFonts w:ascii="Arial" w:hAnsi="Arial" w:cs="Arial"/>
          <w:b/>
          <w:bCs/>
          <w:sz w:val="16"/>
          <w:szCs w:val="16"/>
        </w:rPr>
        <w:t>COME PIÙ VOLTE SOTTOLINEATO DAL PRESIDENTE DELLA REPUBBLICA SERGIO MATTARELLA ‘LA CULTURA NON RAPPRESENTA UN LUSSO SUPERFLUO, MA UN AUTENTICO ASSET COMPETITIVO’</w:t>
      </w:r>
      <w:r w:rsidRPr="00D343ED">
        <w:rPr>
          <w:rFonts w:ascii="Arial" w:hAnsi="Arial" w:cs="Arial"/>
          <w:b/>
          <w:bCs/>
          <w:sz w:val="16"/>
          <w:szCs w:val="16"/>
        </w:rPr>
        <w:t>”.</w:t>
      </w:r>
    </w:p>
    <w:p w14:paraId="50F2D012" w14:textId="716A37C4" w:rsidR="007002BE" w:rsidRPr="007002BE" w:rsidRDefault="00E16698" w:rsidP="007002B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CD203C">
        <w:rPr>
          <w:rFonts w:ascii="Arial" w:hAnsi="Arial" w:cs="Arial"/>
          <w:b/>
          <w:bCs/>
          <w:sz w:val="16"/>
          <w:szCs w:val="16"/>
        </w:rPr>
        <w:t>PRETE</w:t>
      </w:r>
      <w:r>
        <w:rPr>
          <w:rFonts w:ascii="Arial" w:hAnsi="Arial" w:cs="Arial"/>
          <w:b/>
          <w:bCs/>
          <w:sz w:val="16"/>
          <w:szCs w:val="16"/>
        </w:rPr>
        <w:t xml:space="preserve"> (UNIONCAMERE): </w:t>
      </w:r>
      <w:r w:rsidR="007002BE" w:rsidRPr="007002BE">
        <w:rPr>
          <w:rFonts w:ascii="Arial" w:hAnsi="Arial" w:cs="Arial"/>
          <w:b/>
          <w:bCs/>
          <w:sz w:val="16"/>
          <w:szCs w:val="16"/>
        </w:rPr>
        <w:t>“LA CRESCITA DEL SISTEMA CULTURALE E CREATIVO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ANALYSIS,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14:paraId="2579A79E" w14:textId="46F3CBAC" w:rsidR="00606EE9" w:rsidRPr="00296C49" w:rsidRDefault="006E5AB7" w:rsidP="00606E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6"/>
          <w:szCs w:val="16"/>
        </w:rPr>
        <w:t xml:space="preserve">BRAMBILLA </w:t>
      </w:r>
      <w:r w:rsidR="00FD7D59">
        <w:rPr>
          <w:rFonts w:ascii="Arial" w:hAnsi="Arial" w:cs="Arial"/>
          <w:b/>
          <w:bCs/>
          <w:sz w:val="16"/>
          <w:szCs w:val="16"/>
        </w:rPr>
        <w:t>(</w:t>
      </w:r>
      <w:r w:rsidRPr="006E5AB7">
        <w:rPr>
          <w:rFonts w:ascii="Arial" w:hAnsi="Arial" w:cs="Arial"/>
          <w:b/>
          <w:bCs/>
          <w:sz w:val="16"/>
          <w:szCs w:val="16"/>
        </w:rPr>
        <w:t>DELOITTE</w:t>
      </w:r>
      <w:r w:rsidR="00F96949">
        <w:rPr>
          <w:rFonts w:ascii="Arial" w:hAnsi="Arial" w:cs="Arial"/>
          <w:b/>
          <w:bCs/>
          <w:sz w:val="16"/>
          <w:szCs w:val="16"/>
        </w:rPr>
        <w:t xml:space="preserve"> </w:t>
      </w:r>
      <w:r w:rsidRPr="006E5AB7">
        <w:rPr>
          <w:rFonts w:ascii="Arial" w:hAnsi="Arial" w:cs="Arial"/>
          <w:b/>
          <w:bCs/>
          <w:sz w:val="16"/>
          <w:szCs w:val="16"/>
        </w:rPr>
        <w:t>&amp; TOUCHE S.P.A):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E5AB7">
        <w:rPr>
          <w:rFonts w:ascii="Arial" w:hAnsi="Arial" w:cs="Arial"/>
          <w:b/>
          <w:bCs/>
          <w:sz w:val="16"/>
          <w:szCs w:val="16"/>
        </w:rPr>
        <w:t>“DELOITTE, CON IL PROPRIO SETTORE SPECIALISTICO DELLA REVISIONE CONTABILE,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PERSONE”.</w:t>
      </w:r>
    </w:p>
    <w:p w14:paraId="74D71AEE" w14:textId="472016AA" w:rsidR="00D5224A" w:rsidRDefault="00D5224A" w:rsidP="00D5224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8232271" w14:textId="1C3D89FB" w:rsidR="002C5116" w:rsidRPr="007911F4" w:rsidRDefault="002C5116" w:rsidP="002001B9">
      <w:pPr>
        <w:jc w:val="both"/>
        <w:rPr>
          <w:rFonts w:ascii="Arial" w:eastAsia="Calibri" w:hAnsi="Arial" w:cs="Arial"/>
          <w:sz w:val="20"/>
          <w:szCs w:val="20"/>
        </w:rPr>
      </w:pPr>
      <w:r w:rsidRPr="000B06E8">
        <w:rPr>
          <w:rFonts w:ascii="Arial" w:hAnsi="Arial" w:cs="Arial"/>
          <w:b/>
          <w:bCs/>
          <w:sz w:val="20"/>
          <w:szCs w:val="20"/>
        </w:rPr>
        <w:lastRenderedPageBreak/>
        <w:t>Roma</w:t>
      </w:r>
      <w:r w:rsidR="004F1CB7">
        <w:rPr>
          <w:rFonts w:ascii="Arial" w:hAnsi="Arial" w:cs="Arial"/>
          <w:b/>
          <w:bCs/>
          <w:sz w:val="20"/>
          <w:szCs w:val="20"/>
        </w:rPr>
        <w:t>, 25 novembre</w:t>
      </w:r>
      <w:r w:rsidR="00C53848">
        <w:rPr>
          <w:rFonts w:ascii="Arial" w:hAnsi="Arial" w:cs="Arial"/>
          <w:b/>
          <w:bCs/>
          <w:sz w:val="20"/>
          <w:szCs w:val="20"/>
        </w:rPr>
        <w:t xml:space="preserve"> 2025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Pr="006E7493">
        <w:rPr>
          <w:rFonts w:ascii="Arial" w:eastAsia="AktivGrotesk-Regular" w:hAnsi="Arial" w:cs="Arial"/>
          <w:sz w:val="20"/>
          <w:szCs w:val="20"/>
        </w:rPr>
        <w:t>Cultura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e bellezza in Italia </w:t>
      </w:r>
      <w:r>
        <w:rPr>
          <w:rFonts w:ascii="Arial" w:eastAsia="AktivGrotesk-Regular" w:hAnsi="Arial" w:cs="Arial"/>
          <w:sz w:val="20"/>
          <w:szCs w:val="20"/>
        </w:rPr>
        <w:t>sono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tratti </w:t>
      </w:r>
      <w:r>
        <w:rPr>
          <w:rFonts w:ascii="Arial" w:eastAsia="AktivGrotesk-Regular" w:hAnsi="Arial" w:cs="Arial"/>
          <w:sz w:val="20"/>
          <w:szCs w:val="20"/>
        </w:rPr>
        <w:t>identitari radicati nella società e nell’economia. Da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qui il titolo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>del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rapporto </w:t>
      </w:r>
      <w:r w:rsidRPr="006E7493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 w:rsidRPr="006E7493">
        <w:rPr>
          <w:rFonts w:ascii="Arial" w:eastAsia="AktivGrotesk-Regular" w:hAnsi="Arial" w:cs="Arial"/>
          <w:sz w:val="20"/>
          <w:szCs w:val="20"/>
        </w:rPr>
        <w:t>, e grazie alla loro forte relazione con la manifattura hanno dato vita ad una delle più forti identità produttive del mondo, il made in Italy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. </w:t>
      </w:r>
      <w:r w:rsidRPr="006E7493">
        <w:rPr>
          <w:rFonts w:ascii="Arial" w:eastAsia="Calibri" w:hAnsi="Arial" w:cs="Arial"/>
          <w:sz w:val="20"/>
          <w:szCs w:val="20"/>
        </w:rPr>
        <w:t>Oggi</w:t>
      </w:r>
      <w:r w:rsidR="008519B7">
        <w:rPr>
          <w:rFonts w:ascii="Arial" w:eastAsia="Calibri" w:hAnsi="Arial" w:cs="Arial"/>
          <w:sz w:val="20"/>
          <w:szCs w:val="20"/>
        </w:rPr>
        <w:t xml:space="preserve"> </w:t>
      </w:r>
      <w:r w:rsidRPr="006E7493">
        <w:rPr>
          <w:rFonts w:ascii="Arial" w:eastAsia="Calibri" w:hAnsi="Arial" w:cs="Arial"/>
          <w:sz w:val="20"/>
          <w:szCs w:val="20"/>
        </w:rPr>
        <w:t>le industrie culturali e creative sono tra i settori più strategici per facilitare la ripresa economica e sociale italiana</w:t>
      </w:r>
      <w:r w:rsidR="00127FDC">
        <w:rPr>
          <w:rFonts w:ascii="Arial" w:eastAsia="Calibri" w:hAnsi="Arial" w:cs="Arial"/>
          <w:sz w:val="20"/>
          <w:szCs w:val="20"/>
        </w:rPr>
        <w:t>; n</w:t>
      </w:r>
      <w:r w:rsidRPr="006E7493">
        <w:rPr>
          <w:rFonts w:ascii="Arial" w:eastAsia="Calibri" w:hAnsi="Arial" w:cs="Arial"/>
          <w:sz w:val="20"/>
          <w:szCs w:val="20"/>
        </w:rPr>
        <w:t xml:space="preserve">on solo perché i </w:t>
      </w:r>
      <w:r w:rsidR="00127FDC">
        <w:rPr>
          <w:rFonts w:ascii="Arial" w:eastAsia="Calibri" w:hAnsi="Arial" w:cs="Arial"/>
          <w:sz w:val="20"/>
          <w:szCs w:val="20"/>
        </w:rPr>
        <w:t>dati</w:t>
      </w:r>
      <w:r w:rsidRPr="006E7493">
        <w:rPr>
          <w:rFonts w:ascii="Arial" w:eastAsia="Calibri" w:hAnsi="Arial" w:cs="Arial"/>
          <w:sz w:val="20"/>
          <w:szCs w:val="20"/>
        </w:rPr>
        <w:t xml:space="preserve"> dell’ultimo decennio dimostrano che parliamo di una fonte significativa di posti di lavoro e ricchezza</w:t>
      </w:r>
      <w:r w:rsidR="008C5941">
        <w:rPr>
          <w:rFonts w:ascii="Arial" w:eastAsia="Calibri" w:hAnsi="Arial" w:cs="Arial"/>
          <w:sz w:val="20"/>
          <w:szCs w:val="20"/>
        </w:rPr>
        <w:t xml:space="preserve"> m</w:t>
      </w:r>
      <w:r w:rsidRPr="006E7493">
        <w:rPr>
          <w:rFonts w:ascii="Arial" w:eastAsia="Calibri" w:hAnsi="Arial" w:cs="Arial"/>
          <w:sz w:val="20"/>
          <w:szCs w:val="20"/>
        </w:rPr>
        <w:t>a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6E7493">
        <w:rPr>
          <w:rFonts w:ascii="Arial" w:eastAsia="Calibri" w:hAnsi="Arial" w:cs="Arial"/>
          <w:sz w:val="20"/>
          <w:szCs w:val="20"/>
        </w:rPr>
        <w:t xml:space="preserve">anche perché sono un motore di innovazione per l’intera economia e agiscono come un attivatore della crescita di altri settori, </w:t>
      </w:r>
      <w:r w:rsidR="007911F4" w:rsidRPr="009723BD">
        <w:rPr>
          <w:rFonts w:ascii="Arial" w:eastAsia="Calibri" w:hAnsi="Arial" w:cs="Arial"/>
          <w:sz w:val="20"/>
          <w:szCs w:val="20"/>
        </w:rPr>
        <w:t>dal turismo a tutti i settori economici che beneficiano del processo di culturalizzazione dell’economia grazie</w:t>
      </w:r>
      <w:r w:rsidR="007911F4">
        <w:rPr>
          <w:rFonts w:ascii="Arial" w:eastAsia="Calibri" w:hAnsi="Arial" w:cs="Arial"/>
          <w:sz w:val="20"/>
          <w:szCs w:val="20"/>
        </w:rPr>
        <w:t xml:space="preserve"> anche</w:t>
      </w:r>
      <w:r w:rsidR="007911F4" w:rsidRPr="009723BD">
        <w:rPr>
          <w:rFonts w:ascii="Arial" w:eastAsia="Calibri" w:hAnsi="Arial" w:cs="Arial"/>
          <w:sz w:val="20"/>
          <w:szCs w:val="20"/>
        </w:rPr>
        <w:t xml:space="preserve"> all’azione degli </w:t>
      </w:r>
      <w:r w:rsidR="007911F4" w:rsidRPr="00B7255E">
        <w:rPr>
          <w:rFonts w:ascii="Arial" w:eastAsia="Calibri" w:hAnsi="Arial" w:cs="Arial"/>
          <w:i/>
          <w:iCs/>
          <w:sz w:val="20"/>
          <w:szCs w:val="20"/>
        </w:rPr>
        <w:t xml:space="preserve">Embedded </w:t>
      </w:r>
      <w:proofErr w:type="spellStart"/>
      <w:r w:rsidR="007911F4" w:rsidRPr="00B7255E">
        <w:rPr>
          <w:rFonts w:ascii="Arial" w:eastAsia="Calibri" w:hAnsi="Arial" w:cs="Arial"/>
          <w:i/>
          <w:iCs/>
          <w:sz w:val="20"/>
          <w:szCs w:val="20"/>
        </w:rPr>
        <w:t>Creatives</w:t>
      </w:r>
      <w:proofErr w:type="spellEnd"/>
      <w:r w:rsidR="007911F4" w:rsidRPr="009723BD">
        <w:rPr>
          <w:rFonts w:ascii="Arial" w:eastAsia="Calibri" w:hAnsi="Arial" w:cs="Arial"/>
          <w:sz w:val="20"/>
          <w:szCs w:val="20"/>
        </w:rPr>
        <w:t>, ovvero i professionisti culturali e creativi che operano al di fuori dei settori che costituiscono il Core cultura</w:t>
      </w:r>
      <w:r w:rsidR="007911F4">
        <w:rPr>
          <w:rFonts w:ascii="Arial" w:eastAsia="Calibri" w:hAnsi="Arial" w:cs="Arial"/>
          <w:sz w:val="20"/>
          <w:szCs w:val="20"/>
        </w:rPr>
        <w:t xml:space="preserve">. </w:t>
      </w:r>
      <w:r w:rsidRPr="006E7493">
        <w:rPr>
          <w:rFonts w:ascii="Arial" w:eastAsia="Calibri" w:hAnsi="Arial" w:cs="Arial"/>
          <w:sz w:val="20"/>
          <w:szCs w:val="20"/>
        </w:rPr>
        <w:t xml:space="preserve">Bellezza e cultura sono parte del DNA italiano e sono alla base delle ricette </w:t>
      </w:r>
      <w:r w:rsidRPr="009A08F7">
        <w:rPr>
          <w:rFonts w:ascii="Arial" w:eastAsia="Calibri" w:hAnsi="Arial" w:cs="Arial"/>
          <w:sz w:val="20"/>
          <w:szCs w:val="20"/>
        </w:rPr>
        <w:t>made in Italy</w:t>
      </w:r>
      <w:r w:rsidRPr="006E7493">
        <w:rPr>
          <w:rFonts w:ascii="Arial" w:eastAsia="Calibri" w:hAnsi="Arial" w:cs="Arial"/>
          <w:sz w:val="20"/>
          <w:szCs w:val="20"/>
        </w:rPr>
        <w:t xml:space="preserve"> per </w:t>
      </w:r>
      <w:r w:rsidR="007911F4">
        <w:rPr>
          <w:rFonts w:ascii="Arial" w:eastAsia="Calibri" w:hAnsi="Arial" w:cs="Arial"/>
          <w:sz w:val="20"/>
          <w:szCs w:val="20"/>
        </w:rPr>
        <w:t>uscire</w:t>
      </w:r>
      <w:r w:rsidRPr="006E7493">
        <w:rPr>
          <w:rFonts w:ascii="Arial" w:eastAsia="Calibri" w:hAnsi="Arial" w:cs="Arial"/>
          <w:sz w:val="20"/>
          <w:szCs w:val="20"/>
        </w:rPr>
        <w:t xml:space="preserve"> dalle crisi.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</w:t>
      </w:r>
      <w:r w:rsidRPr="00E36639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>
        <w:rPr>
          <w:rFonts w:ascii="Arial" w:eastAsia="AktivGrotesk-Regular" w:hAnsi="Arial" w:cs="Arial"/>
          <w:sz w:val="20"/>
          <w:szCs w:val="20"/>
        </w:rPr>
        <w:t xml:space="preserve"> annualmente </w:t>
      </w:r>
      <w:r w:rsidRPr="00CB623C">
        <w:rPr>
          <w:rFonts w:ascii="Arial" w:eastAsia="AktivGrotesk-Regular" w:hAnsi="Arial" w:cs="Arial"/>
          <w:sz w:val="20"/>
          <w:szCs w:val="20"/>
        </w:rPr>
        <w:t>quantifica il peso della cultura e della creatività nell’economia nazionale. I numeri dimostrano che la cultura è uno dei motori della nostra economia</w:t>
      </w:r>
      <w:r w:rsidR="000527D4">
        <w:rPr>
          <w:rFonts w:ascii="Arial" w:eastAsia="AktivGrotesk-Regular" w:hAnsi="Arial" w:cs="Arial"/>
          <w:sz w:val="20"/>
          <w:szCs w:val="20"/>
        </w:rPr>
        <w:t>;</w:t>
      </w:r>
      <w:r w:rsidRPr="00CB623C">
        <w:rPr>
          <w:rFonts w:ascii="Arial" w:eastAsia="AktivGrotesk-Regular" w:hAnsi="Arial" w:cs="Arial"/>
          <w:sz w:val="20"/>
          <w:szCs w:val="20"/>
        </w:rPr>
        <w:t xml:space="preserve"> lo studio propone numeri e storie ed è realizzato grazie al contributo di molte personalità di punta nei diversi settori.</w:t>
      </w:r>
      <w:r w:rsidRPr="00A613D5">
        <w:t xml:space="preserve"> </w:t>
      </w:r>
    </w:p>
    <w:p w14:paraId="16ED0E5D" w14:textId="12C4D5E4" w:rsidR="002C5116" w:rsidRPr="00824525" w:rsidRDefault="002C5116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ktivGrotesk-Regular" w:hAnsi="Arial" w:cs="Arial"/>
          <w:sz w:val="20"/>
          <w:szCs w:val="20"/>
        </w:rPr>
        <w:t>L</w:t>
      </w:r>
      <w:r w:rsidRPr="00A613D5">
        <w:rPr>
          <w:rFonts w:ascii="Arial" w:eastAsia="AktivGrotesk-Regular" w:hAnsi="Arial" w:cs="Arial"/>
          <w:sz w:val="20"/>
          <w:szCs w:val="20"/>
        </w:rPr>
        <w:t>a cultura per l’Italia è anche un formidabile attivatore di economia.</w:t>
      </w:r>
      <w:r w:rsidRPr="00800399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C3517E">
        <w:rPr>
          <w:rFonts w:ascii="Arial" w:hAnsi="Arial" w:cs="Arial"/>
          <w:sz w:val="20"/>
          <w:szCs w:val="20"/>
        </w:rPr>
        <w:t>Una filiera, in cui operano soggetti privati, pubblici e del terzo settore</w:t>
      </w:r>
      <w:r>
        <w:rPr>
          <w:rFonts w:ascii="Arial" w:hAnsi="Arial" w:cs="Arial"/>
          <w:sz w:val="20"/>
          <w:szCs w:val="20"/>
        </w:rPr>
        <w:t xml:space="preserve"> </w:t>
      </w:r>
      <w:r w:rsidRPr="00824525">
        <w:rPr>
          <w:rFonts w:ascii="Arial" w:hAnsi="Arial" w:cs="Arial"/>
          <w:sz w:val="20"/>
          <w:szCs w:val="20"/>
        </w:rPr>
        <w:t>che, nel 202</w:t>
      </w:r>
      <w:r w:rsidR="00786794">
        <w:rPr>
          <w:rFonts w:ascii="Arial" w:hAnsi="Arial" w:cs="Arial"/>
          <w:sz w:val="20"/>
          <w:szCs w:val="20"/>
        </w:rPr>
        <w:t>4</w:t>
      </w:r>
      <w:r w:rsidR="002C0FA4">
        <w:rPr>
          <w:rFonts w:ascii="Arial" w:hAnsi="Arial" w:cs="Arial"/>
          <w:sz w:val="20"/>
          <w:szCs w:val="20"/>
        </w:rPr>
        <w:t xml:space="preserve"> è cresciuto </w:t>
      </w:r>
      <w:r w:rsidRPr="00824525">
        <w:rPr>
          <w:rFonts w:ascii="Arial" w:hAnsi="Arial" w:cs="Arial"/>
          <w:sz w:val="20"/>
          <w:szCs w:val="20"/>
        </w:rPr>
        <w:t>dal punto di vista del valore aggiunto (</w:t>
      </w:r>
      <w:r w:rsidR="00786794">
        <w:rPr>
          <w:rFonts w:ascii="Arial" w:hAnsi="Arial" w:cs="Arial"/>
          <w:sz w:val="20"/>
          <w:szCs w:val="20"/>
        </w:rPr>
        <w:t>112,6</w:t>
      </w:r>
      <w:r w:rsidRPr="00824525">
        <w:rPr>
          <w:rFonts w:ascii="Arial" w:hAnsi="Arial" w:cs="Arial"/>
          <w:sz w:val="20"/>
          <w:szCs w:val="20"/>
        </w:rPr>
        <w:t xml:space="preserve"> miliardi di euro, in aumento del +</w:t>
      </w:r>
      <w:r w:rsidR="00786794">
        <w:rPr>
          <w:rFonts w:ascii="Arial" w:hAnsi="Arial" w:cs="Arial"/>
          <w:sz w:val="20"/>
          <w:szCs w:val="20"/>
        </w:rPr>
        <w:t>2,1</w:t>
      </w:r>
      <w:r w:rsidRPr="00824525">
        <w:rPr>
          <w:rFonts w:ascii="Arial" w:hAnsi="Arial" w:cs="Arial"/>
          <w:sz w:val="20"/>
          <w:szCs w:val="20"/>
        </w:rPr>
        <w:t>% rispetto all’anno precedente e del +1</w:t>
      </w:r>
      <w:r w:rsidR="005A27E9">
        <w:rPr>
          <w:rFonts w:ascii="Arial" w:hAnsi="Arial" w:cs="Arial"/>
          <w:sz w:val="20"/>
          <w:szCs w:val="20"/>
        </w:rPr>
        <w:t>9,2</w:t>
      </w:r>
      <w:r w:rsidRPr="00824525">
        <w:rPr>
          <w:rFonts w:ascii="Arial" w:hAnsi="Arial" w:cs="Arial"/>
          <w:sz w:val="20"/>
          <w:szCs w:val="20"/>
        </w:rPr>
        <w:t>% rispetto al 20</w:t>
      </w:r>
      <w:r w:rsidR="005A27E9">
        <w:rPr>
          <w:rFonts w:ascii="Arial" w:hAnsi="Arial" w:cs="Arial"/>
          <w:sz w:val="20"/>
          <w:szCs w:val="20"/>
        </w:rPr>
        <w:t>21</w:t>
      </w:r>
      <w:r w:rsidRPr="00824525">
        <w:rPr>
          <w:rFonts w:ascii="Arial" w:hAnsi="Arial" w:cs="Arial"/>
          <w:sz w:val="20"/>
          <w:szCs w:val="20"/>
        </w:rPr>
        <w:t>)</w:t>
      </w:r>
      <w:r w:rsidR="002C0FA4">
        <w:rPr>
          <w:rFonts w:ascii="Arial" w:hAnsi="Arial" w:cs="Arial"/>
          <w:sz w:val="20"/>
          <w:szCs w:val="20"/>
        </w:rPr>
        <w:t>.</w:t>
      </w:r>
    </w:p>
    <w:p w14:paraId="1F4CB9F0" w14:textId="0A1BC715" w:rsidR="002C5116" w:rsidRPr="00824525" w:rsidRDefault="002C5116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4525">
        <w:rPr>
          <w:rFonts w:ascii="Arial" w:hAnsi="Arial" w:cs="Arial"/>
          <w:sz w:val="20"/>
          <w:szCs w:val="20"/>
        </w:rPr>
        <w:t>Una filiera complessa e composita in cui si trovano ad operare quasi 28</w:t>
      </w:r>
      <w:r w:rsidR="005A27E9">
        <w:rPr>
          <w:rFonts w:ascii="Arial" w:hAnsi="Arial" w:cs="Arial"/>
          <w:sz w:val="20"/>
          <w:szCs w:val="20"/>
        </w:rPr>
        <w:t>9</w:t>
      </w:r>
      <w:r w:rsidRPr="00824525">
        <w:rPr>
          <w:rFonts w:ascii="Arial" w:hAnsi="Arial" w:cs="Arial"/>
          <w:sz w:val="20"/>
          <w:szCs w:val="20"/>
        </w:rPr>
        <w:t xml:space="preserve"> mila imprese (in crescita del +</w:t>
      </w:r>
      <w:r w:rsidR="005A27E9">
        <w:rPr>
          <w:rFonts w:ascii="Arial" w:hAnsi="Arial" w:cs="Arial"/>
          <w:sz w:val="20"/>
          <w:szCs w:val="20"/>
        </w:rPr>
        <w:t>1,8</w:t>
      </w:r>
      <w:r w:rsidRPr="00824525">
        <w:rPr>
          <w:rFonts w:ascii="Arial" w:hAnsi="Arial" w:cs="Arial"/>
          <w:sz w:val="20"/>
          <w:szCs w:val="20"/>
        </w:rPr>
        <w:t>% rispetto al 202</w:t>
      </w:r>
      <w:r w:rsidR="005A27E9">
        <w:rPr>
          <w:rFonts w:ascii="Arial" w:hAnsi="Arial" w:cs="Arial"/>
          <w:sz w:val="20"/>
          <w:szCs w:val="20"/>
        </w:rPr>
        <w:t>3</w:t>
      </w:r>
      <w:r w:rsidRPr="00824525">
        <w:rPr>
          <w:rFonts w:ascii="Arial" w:hAnsi="Arial" w:cs="Arial"/>
          <w:sz w:val="20"/>
          <w:szCs w:val="20"/>
        </w:rPr>
        <w:t xml:space="preserve">) e più di </w:t>
      </w:r>
      <w:r w:rsidR="00003114">
        <w:rPr>
          <w:rFonts w:ascii="Arial" w:hAnsi="Arial" w:cs="Arial"/>
          <w:sz w:val="20"/>
          <w:szCs w:val="20"/>
        </w:rPr>
        <w:t>27.700</w:t>
      </w:r>
      <w:r w:rsidRPr="00824525">
        <w:rPr>
          <w:rFonts w:ascii="Arial" w:hAnsi="Arial" w:cs="Arial"/>
          <w:sz w:val="20"/>
          <w:szCs w:val="20"/>
        </w:rPr>
        <w:t xml:space="preserve"> mila organizzazioni </w:t>
      </w:r>
      <w:r w:rsidR="00003114">
        <w:rPr>
          <w:rFonts w:ascii="Arial" w:hAnsi="Arial" w:cs="Arial"/>
          <w:sz w:val="20"/>
          <w:szCs w:val="20"/>
        </w:rPr>
        <w:t>senza scopo di lucro</w:t>
      </w:r>
      <w:r w:rsidRPr="00824525">
        <w:rPr>
          <w:rFonts w:ascii="Arial" w:hAnsi="Arial" w:cs="Arial"/>
          <w:sz w:val="20"/>
          <w:szCs w:val="20"/>
        </w:rPr>
        <w:t xml:space="preserve"> che si occupano di cultura e creatività (il </w:t>
      </w:r>
      <w:r w:rsidR="005A27E9">
        <w:rPr>
          <w:rFonts w:ascii="Arial" w:hAnsi="Arial" w:cs="Arial"/>
          <w:sz w:val="20"/>
          <w:szCs w:val="20"/>
        </w:rPr>
        <w:t>7,6</w:t>
      </w:r>
      <w:r w:rsidRPr="00824525">
        <w:rPr>
          <w:rFonts w:ascii="Arial" w:hAnsi="Arial" w:cs="Arial"/>
          <w:sz w:val="20"/>
          <w:szCs w:val="20"/>
        </w:rPr>
        <w:t>% del totale delle organizzazioni non-profit)</w:t>
      </w:r>
      <w:r w:rsidR="007C4FD1">
        <w:rPr>
          <w:rFonts w:ascii="Arial" w:hAnsi="Arial" w:cs="Arial"/>
          <w:sz w:val="20"/>
          <w:szCs w:val="20"/>
        </w:rPr>
        <w:t>.</w:t>
      </w:r>
    </w:p>
    <w:p w14:paraId="44F1A836" w14:textId="77777777" w:rsidR="00387F90" w:rsidRDefault="002C5116" w:rsidP="00387F90">
      <w:pPr>
        <w:autoSpaceDE w:val="0"/>
        <w:autoSpaceDN w:val="0"/>
        <w:adjustRightInd w:val="0"/>
        <w:spacing w:after="0" w:line="240" w:lineRule="auto"/>
        <w:jc w:val="both"/>
      </w:pPr>
      <w:r w:rsidRPr="00387F90">
        <w:rPr>
          <w:rFonts w:ascii="Arial" w:hAnsi="Arial" w:cs="Arial"/>
          <w:b/>
          <w:bCs/>
          <w:sz w:val="20"/>
          <w:szCs w:val="20"/>
        </w:rPr>
        <w:t xml:space="preserve">Ma il “peso” della cultura e della creatività nel nostro Paese è molto maggiore rispetto al valore aggiunto che deriva dalle sole attività che ne fanno parte. </w:t>
      </w:r>
      <w:r w:rsidR="00A14F71" w:rsidRPr="00387F90">
        <w:rPr>
          <w:rFonts w:ascii="Arial" w:hAnsi="Arial" w:cs="Arial"/>
          <w:b/>
          <w:bCs/>
          <w:sz w:val="20"/>
          <w:szCs w:val="20"/>
        </w:rPr>
        <w:t>C</w:t>
      </w:r>
      <w:r w:rsidRPr="00387F90">
        <w:rPr>
          <w:rFonts w:ascii="Arial" w:hAnsi="Arial" w:cs="Arial"/>
          <w:b/>
          <w:bCs/>
          <w:sz w:val="20"/>
          <w:szCs w:val="20"/>
        </w:rPr>
        <w:t xml:space="preserve">ultura e creatività, in maniera diretta o indiretta, generano complessivamente un valore aggiunto per circa </w:t>
      </w:r>
      <w:r w:rsidR="005A27E9" w:rsidRPr="00387F90">
        <w:rPr>
          <w:rFonts w:ascii="Arial" w:hAnsi="Arial" w:cs="Arial"/>
          <w:b/>
          <w:bCs/>
          <w:sz w:val="20"/>
          <w:szCs w:val="20"/>
        </w:rPr>
        <w:t>302,9</w:t>
      </w:r>
      <w:r w:rsidRPr="00387F90">
        <w:rPr>
          <w:rFonts w:ascii="Arial" w:hAnsi="Arial" w:cs="Arial"/>
          <w:b/>
          <w:bCs/>
          <w:sz w:val="20"/>
          <w:szCs w:val="20"/>
        </w:rPr>
        <w:t xml:space="preserve"> miliardi di euro.</w:t>
      </w:r>
      <w:r w:rsidR="00387F90" w:rsidRPr="00387F90">
        <w:t xml:space="preserve"> </w:t>
      </w:r>
    </w:p>
    <w:p w14:paraId="6FB235C5" w14:textId="77777777" w:rsidR="00387F90" w:rsidRDefault="00387F90" w:rsidP="00387F90">
      <w:pPr>
        <w:autoSpaceDE w:val="0"/>
        <w:autoSpaceDN w:val="0"/>
        <w:adjustRightInd w:val="0"/>
        <w:spacing w:after="0" w:line="240" w:lineRule="auto"/>
        <w:jc w:val="both"/>
      </w:pPr>
    </w:p>
    <w:p w14:paraId="5D85EFD9" w14:textId="05CEF5A4" w:rsidR="002C5116" w:rsidRPr="00387F90" w:rsidRDefault="00387F90" w:rsidP="00387F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F90">
        <w:rPr>
          <w:rFonts w:ascii="Arial" w:hAnsi="Arial" w:cs="Arial"/>
          <w:sz w:val="20"/>
          <w:szCs w:val="20"/>
        </w:rPr>
        <w:t>Continua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anche nel 2024 la ripresa del Mezzogiorno che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presenta tassi di crescita superiori alla media nazionale sia con riferimento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al valore aggiunto (+4,2% rispetto ad una crescita media nazionale pari a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+2,1%) che agli occupati (+2,9% anziché +1,6%). Spiccano, in particolare,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gli incrementi della Calabria (valore aggiunto: +7,5%; occupazione: +4,7%)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 xml:space="preserve">e della Sardegna (valore aggiunto: +7,5%; occupazione: +6,2%). </w:t>
      </w:r>
    </w:p>
    <w:p w14:paraId="1ECA7E79" w14:textId="77777777" w:rsidR="00387F90" w:rsidRDefault="00387F90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4F327E" w14:textId="77777777" w:rsidR="002C5116" w:rsidRPr="0023749C" w:rsidRDefault="002C5116" w:rsidP="002C51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75103BC" w14:textId="7B3F4D44" w:rsidR="002C5116" w:rsidRPr="00CC50B7" w:rsidRDefault="002C5116" w:rsidP="00DC0DF2">
      <w:pPr>
        <w:pStyle w:val="Default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  <w:r w:rsidRPr="00776AA8">
        <w:rPr>
          <w:rFonts w:ascii="Arial" w:eastAsia="AktivGrotesk-Regular" w:hAnsi="Arial" w:cs="Arial"/>
          <w:b/>
          <w:bCs/>
          <w:sz w:val="20"/>
          <w:szCs w:val="20"/>
        </w:rPr>
        <w:t>Il rapport</w:t>
      </w:r>
      <w:r>
        <w:rPr>
          <w:rFonts w:ascii="Arial" w:eastAsia="AktivGrotesk-Regular" w:hAnsi="Arial" w:cs="Arial"/>
          <w:b/>
          <w:bCs/>
          <w:sz w:val="20"/>
          <w:szCs w:val="20"/>
        </w:rPr>
        <w:t>o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 xml:space="preserve">, arrivato alla </w:t>
      </w:r>
      <w:r>
        <w:rPr>
          <w:rFonts w:ascii="Arial" w:eastAsia="AktivGrotesk-Regular" w:hAnsi="Arial" w:cs="Arial"/>
          <w:b/>
          <w:bCs/>
          <w:sz w:val="20"/>
          <w:szCs w:val="20"/>
        </w:rPr>
        <w:t>qu</w:t>
      </w:r>
      <w:r w:rsidR="00B67FB7">
        <w:rPr>
          <w:rFonts w:ascii="Arial" w:eastAsia="AktivGrotesk-Regular" w:hAnsi="Arial" w:cs="Arial"/>
          <w:b/>
          <w:bCs/>
          <w:sz w:val="20"/>
          <w:szCs w:val="20"/>
        </w:rPr>
        <w:t>indicesima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edizione, è realizzato da Fondazione Symbola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Unioncamere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>
        <w:rPr>
          <w:rFonts w:ascii="Arial" w:eastAsia="AktivGrotesk-Regular" w:hAnsi="Arial" w:cs="Arial"/>
          <w:b/>
          <w:bCs/>
          <w:sz w:val="20"/>
          <w:szCs w:val="20"/>
        </w:rPr>
        <w:t>Centro Studi delle Camere di Commercio Guglielmo Tagliacarne,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 Deloitte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>con la collaborazione dell’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Istituto per il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Credito Sportivo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 e Culturale</w:t>
      </w:r>
      <w:r>
        <w:rPr>
          <w:rFonts w:ascii="Arial" w:eastAsia="AktivGrotesk-Regular" w:hAnsi="Arial" w:cs="Arial"/>
          <w:b/>
          <w:bCs/>
          <w:sz w:val="20"/>
          <w:szCs w:val="20"/>
        </w:rPr>
        <w:t>, Fondazione Fitzcarraldo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Fornasetti 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e </w:t>
      </w:r>
      <w:r>
        <w:rPr>
          <w:rFonts w:ascii="Arial" w:eastAsia="AktivGrotesk-Regular" w:hAnsi="Arial" w:cs="Arial"/>
          <w:b/>
          <w:bCs/>
          <w:sz w:val="20"/>
          <w:szCs w:val="20"/>
        </w:rPr>
        <w:t>con il patrocinio del Ministero della Cultura. È stato presentato oggi da Ermete Realacci, presidente della Fondazione Symbola; Andrea Prete, presidente di Unioncamere</w:t>
      </w:r>
      <w:r w:rsidR="007718DF">
        <w:rPr>
          <w:rFonts w:ascii="Arial" w:eastAsia="AktivGrotesk-Regular" w:hAnsi="Arial" w:cs="Arial"/>
          <w:b/>
          <w:bCs/>
          <w:sz w:val="20"/>
          <w:szCs w:val="20"/>
        </w:rPr>
        <w:t xml:space="preserve">; 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 xml:space="preserve">Alessandro Rinaldi, </w:t>
      </w:r>
      <w:r w:rsidR="00022B7C">
        <w:rPr>
          <w:rFonts w:ascii="Arial" w:eastAsia="AktivGrotesk-Regular" w:hAnsi="Arial" w:cs="Arial"/>
          <w:b/>
          <w:bCs/>
          <w:sz w:val="20"/>
          <w:szCs w:val="20"/>
        </w:rPr>
        <w:t>v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>ice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>d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 xml:space="preserve">irettore </w:t>
      </w:r>
      <w:r w:rsidR="00022B7C">
        <w:rPr>
          <w:rFonts w:ascii="Arial" w:eastAsia="AktivGrotesk-Regular" w:hAnsi="Arial" w:cs="Arial"/>
          <w:b/>
          <w:bCs/>
          <w:sz w:val="20"/>
          <w:szCs w:val="20"/>
        </w:rPr>
        <w:t>g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>enerale Centro Studi Guglielmo Tagliacarne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 xml:space="preserve">; </w:t>
      </w:r>
      <w:r w:rsidR="007718DF">
        <w:rPr>
          <w:rFonts w:ascii="Arial" w:eastAsia="AktivGrotesk-Regular" w:hAnsi="Arial" w:cs="Arial"/>
          <w:b/>
          <w:bCs/>
          <w:sz w:val="20"/>
          <w:szCs w:val="20"/>
        </w:rPr>
        <w:t xml:space="preserve">Valeria Brambilla, socio ed amministratore delegato Deloitte &amp; Touche; Beniamino Quintieri, presidente Istituto per il Credito Sportivo e Culturale. Ne discutono Antonella Andriani, vicepresidente ADI Associazione per il Disegno Industriale; Evelina Christillin, presidente del Museo Egizio; Raffaele Ranucci, amministratore delegato Fondazione Musica per Roma; Chiara </w:t>
      </w:r>
      <w:proofErr w:type="spellStart"/>
      <w:r w:rsidR="007718DF">
        <w:rPr>
          <w:rFonts w:ascii="Arial" w:eastAsia="AktivGrotesk-Regular" w:hAnsi="Arial" w:cs="Arial"/>
          <w:b/>
          <w:bCs/>
          <w:sz w:val="20"/>
          <w:szCs w:val="20"/>
        </w:rPr>
        <w:t>Sbarigia</w:t>
      </w:r>
      <w:proofErr w:type="spellEnd"/>
      <w:r w:rsidR="007718DF">
        <w:rPr>
          <w:rFonts w:ascii="Arial" w:eastAsia="AktivGrotesk-Regular" w:hAnsi="Arial" w:cs="Arial"/>
          <w:b/>
          <w:bCs/>
          <w:sz w:val="20"/>
          <w:szCs w:val="20"/>
        </w:rPr>
        <w:t>, presidente APA Associazione Produttori Audiovisivi.</w:t>
      </w:r>
    </w:p>
    <w:p w14:paraId="5A0915CB" w14:textId="77777777" w:rsidR="002C5116" w:rsidRPr="00C16EDB" w:rsidRDefault="002C5116" w:rsidP="002C5116">
      <w:pPr>
        <w:spacing w:after="0" w:line="276" w:lineRule="auto"/>
        <w:jc w:val="both"/>
        <w:rPr>
          <w:rFonts w:ascii="Arial" w:eastAsia="AktivGrotesk-Regular" w:hAnsi="Arial" w:cs="Arial"/>
          <w:sz w:val="20"/>
          <w:szCs w:val="20"/>
        </w:rPr>
      </w:pPr>
    </w:p>
    <w:p w14:paraId="6BC0A842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02F93B88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3CBC4C01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6C6B149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A694D1D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1BEDCC4F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8A29FD4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54BD3FA4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7496722D" w14:textId="413F4A39" w:rsidR="00FE1132" w:rsidRDefault="009F4788" w:rsidP="00FE1132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99373A">
        <w:rPr>
          <w:rFonts w:ascii="Arial" w:hAnsi="Arial" w:cs="Arial"/>
          <w:sz w:val="20"/>
          <w:szCs w:val="20"/>
        </w:rPr>
        <w:lastRenderedPageBreak/>
        <w:t>“</w:t>
      </w:r>
      <w:r w:rsidRPr="002C275F">
        <w:rPr>
          <w:rFonts w:ascii="Arial" w:hAnsi="Arial" w:cs="Arial"/>
          <w:sz w:val="20"/>
          <w:szCs w:val="20"/>
        </w:rPr>
        <w:t xml:space="preserve">La forza della nostra economia e del made in Italy </w:t>
      </w:r>
      <w:r>
        <w:rPr>
          <w:rFonts w:ascii="Arial" w:hAnsi="Arial" w:cs="Arial"/>
          <w:sz w:val="20"/>
          <w:szCs w:val="20"/>
        </w:rPr>
        <w:t xml:space="preserve">- dichiara </w:t>
      </w:r>
      <w:r w:rsidRPr="009A28FA">
        <w:rPr>
          <w:rFonts w:ascii="Arial" w:hAnsi="Arial" w:cs="Arial"/>
          <w:b/>
          <w:bCs/>
          <w:sz w:val="20"/>
          <w:szCs w:val="20"/>
        </w:rPr>
        <w:t xml:space="preserve">Ermete Realacci, </w:t>
      </w:r>
      <w:r w:rsidR="00606EE9">
        <w:rPr>
          <w:rFonts w:ascii="Arial" w:hAnsi="Arial" w:cs="Arial"/>
          <w:b/>
          <w:bCs/>
          <w:sz w:val="20"/>
          <w:szCs w:val="20"/>
        </w:rPr>
        <w:t>P</w:t>
      </w:r>
      <w:r w:rsidRPr="009A28FA">
        <w:rPr>
          <w:rFonts w:ascii="Arial" w:hAnsi="Arial" w:cs="Arial"/>
          <w:b/>
          <w:bCs/>
          <w:sz w:val="20"/>
          <w:szCs w:val="20"/>
        </w:rPr>
        <w:t>residente della Fondazione Symbola</w:t>
      </w:r>
      <w:r w:rsidRPr="009A28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deve molto,</w:t>
      </w:r>
      <w:r w:rsidRPr="009A28FA">
        <w:rPr>
          <w:rFonts w:ascii="Arial" w:hAnsi="Arial" w:cs="Arial"/>
          <w:sz w:val="20"/>
          <w:szCs w:val="20"/>
        </w:rPr>
        <w:t xml:space="preserve"> </w:t>
      </w:r>
      <w:r w:rsidRPr="002C275F">
        <w:rPr>
          <w:rFonts w:ascii="Arial" w:hAnsi="Arial" w:cs="Arial"/>
          <w:sz w:val="20"/>
          <w:szCs w:val="20"/>
        </w:rPr>
        <w:t>in tutti i campi, alla cultura e alla bellezza. Più che in altri Paesi. Cultura e creatività oltre ad arricchire la nostra identità e alimentare la domanda di Italia nel mondo, possono aiutarci a</w:t>
      </w:r>
      <w:r>
        <w:rPr>
          <w:rFonts w:ascii="Arial" w:hAnsi="Arial" w:cs="Arial"/>
          <w:sz w:val="20"/>
          <w:szCs w:val="20"/>
        </w:rPr>
        <w:t xml:space="preserve">d </w:t>
      </w:r>
      <w:r w:rsidRPr="002C275F">
        <w:rPr>
          <w:rFonts w:ascii="Arial" w:hAnsi="Arial" w:cs="Arial"/>
          <w:sz w:val="20"/>
          <w:szCs w:val="20"/>
        </w:rPr>
        <w:t>affrontare insieme, senza paura, le difficili sfide che abbiamo davanti. A partire dalla crisi climatica</w:t>
      </w:r>
      <w:r w:rsidRPr="0099373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FE1132">
        <w:rPr>
          <w:rFonts w:ascii="Arial" w:hAnsi="Arial" w:cs="Arial"/>
          <w:sz w:val="20"/>
          <w:szCs w:val="20"/>
        </w:rPr>
        <w:t>L’I</w:t>
      </w:r>
      <w:r w:rsidR="00FE1132" w:rsidRPr="00FE1132">
        <w:rPr>
          <w:rFonts w:ascii="Arial" w:hAnsi="Arial" w:cs="Arial"/>
          <w:sz w:val="20"/>
          <w:szCs w:val="20"/>
        </w:rPr>
        <w:t xml:space="preserve">talia, forte di oltre un milione e mezzo di addetti culturali e creativi può offrire un contributo importante ad una transizione verde e digitale. </w:t>
      </w:r>
      <w:r w:rsidR="00FE1132">
        <w:rPr>
          <w:rFonts w:ascii="Arial" w:hAnsi="Arial" w:cs="Arial"/>
          <w:sz w:val="20"/>
          <w:szCs w:val="20"/>
        </w:rPr>
        <w:t>U</w:t>
      </w:r>
      <w:r w:rsidR="00FE1132" w:rsidRPr="00FE1132">
        <w:rPr>
          <w:rFonts w:ascii="Arial" w:hAnsi="Arial" w:cs="Arial"/>
          <w:sz w:val="20"/>
          <w:szCs w:val="20"/>
        </w:rPr>
        <w:t xml:space="preserve">n’economia più a misura d’uomo e per questo più competitiva e più capace di futuro come sostiene il </w:t>
      </w:r>
      <w:r w:rsidR="00FE1132">
        <w:rPr>
          <w:rFonts w:ascii="Arial" w:hAnsi="Arial" w:cs="Arial"/>
          <w:sz w:val="20"/>
          <w:szCs w:val="20"/>
        </w:rPr>
        <w:t>M</w:t>
      </w:r>
      <w:r w:rsidR="00FE1132" w:rsidRPr="00FE1132">
        <w:rPr>
          <w:rFonts w:ascii="Arial" w:hAnsi="Arial" w:cs="Arial"/>
          <w:sz w:val="20"/>
          <w:szCs w:val="20"/>
        </w:rPr>
        <w:t xml:space="preserve">anifesto di </w:t>
      </w:r>
      <w:r w:rsidR="00FE1132">
        <w:rPr>
          <w:rFonts w:ascii="Arial" w:hAnsi="Arial" w:cs="Arial"/>
          <w:sz w:val="20"/>
          <w:szCs w:val="20"/>
        </w:rPr>
        <w:t>A</w:t>
      </w:r>
      <w:r w:rsidR="00FE1132" w:rsidRPr="00FE1132">
        <w:rPr>
          <w:rFonts w:ascii="Arial" w:hAnsi="Arial" w:cs="Arial"/>
          <w:sz w:val="20"/>
          <w:szCs w:val="20"/>
        </w:rPr>
        <w:t xml:space="preserve">ssisi. </w:t>
      </w:r>
      <w:r w:rsidR="00FE1132">
        <w:rPr>
          <w:rFonts w:ascii="Arial" w:hAnsi="Arial" w:cs="Arial"/>
          <w:sz w:val="20"/>
          <w:szCs w:val="20"/>
        </w:rPr>
        <w:t>A</w:t>
      </w:r>
      <w:r w:rsidR="00FE1132" w:rsidRPr="00FE1132">
        <w:rPr>
          <w:rFonts w:ascii="Arial" w:hAnsi="Arial" w:cs="Arial"/>
          <w:sz w:val="20"/>
          <w:szCs w:val="20"/>
        </w:rPr>
        <w:t>nche da questo deriva la forza del nostro export.</w:t>
      </w:r>
      <w:r w:rsidR="00FE1132" w:rsidRPr="00FE1132">
        <w:rPr>
          <w:sz w:val="20"/>
          <w:szCs w:val="20"/>
        </w:rPr>
        <w:t xml:space="preserve"> </w:t>
      </w:r>
      <w:r w:rsidR="00FE1132">
        <w:rPr>
          <w:rFonts w:ascii="Arial" w:hAnsi="Arial" w:cs="Arial"/>
          <w:sz w:val="20"/>
          <w:szCs w:val="20"/>
        </w:rPr>
        <w:t>C</w:t>
      </w:r>
      <w:r w:rsidR="00FE1132" w:rsidRPr="00FE1132">
        <w:rPr>
          <w:rFonts w:ascii="Arial" w:hAnsi="Arial" w:cs="Arial"/>
          <w:sz w:val="20"/>
          <w:szCs w:val="20"/>
        </w:rPr>
        <w:t xml:space="preserve">ome più volte sottolineato dal presidente della </w:t>
      </w:r>
      <w:r w:rsidR="00FE1132">
        <w:rPr>
          <w:rFonts w:ascii="Arial" w:hAnsi="Arial" w:cs="Arial"/>
          <w:sz w:val="20"/>
          <w:szCs w:val="20"/>
        </w:rPr>
        <w:t>R</w:t>
      </w:r>
      <w:r w:rsidR="00FE1132" w:rsidRPr="00FE1132">
        <w:rPr>
          <w:rFonts w:ascii="Arial" w:hAnsi="Arial" w:cs="Arial"/>
          <w:sz w:val="20"/>
          <w:szCs w:val="20"/>
        </w:rPr>
        <w:t xml:space="preserve">epubblica </w:t>
      </w:r>
      <w:r w:rsidR="00FE1132">
        <w:rPr>
          <w:rFonts w:ascii="Arial" w:hAnsi="Arial" w:cs="Arial"/>
          <w:sz w:val="20"/>
          <w:szCs w:val="20"/>
        </w:rPr>
        <w:t>S</w:t>
      </w:r>
      <w:r w:rsidR="00FE1132" w:rsidRPr="00FE1132">
        <w:rPr>
          <w:rFonts w:ascii="Arial" w:hAnsi="Arial" w:cs="Arial"/>
          <w:sz w:val="20"/>
          <w:szCs w:val="20"/>
        </w:rPr>
        <w:t xml:space="preserve">ergio </w:t>
      </w:r>
      <w:r w:rsidR="00FE1132">
        <w:rPr>
          <w:rFonts w:ascii="Arial" w:hAnsi="Arial" w:cs="Arial"/>
          <w:sz w:val="20"/>
          <w:szCs w:val="20"/>
        </w:rPr>
        <w:t>M</w:t>
      </w:r>
      <w:r w:rsidR="00FE1132" w:rsidRPr="00FE1132">
        <w:rPr>
          <w:rFonts w:ascii="Arial" w:hAnsi="Arial" w:cs="Arial"/>
          <w:sz w:val="20"/>
          <w:szCs w:val="20"/>
        </w:rPr>
        <w:t>attarella ‘la cultura non rappresenta un lusso superfluo, ma un autentico asset competitivo’”.</w:t>
      </w:r>
    </w:p>
    <w:p w14:paraId="58B4844C" w14:textId="6CA8C2BD" w:rsidR="007002BE" w:rsidRPr="007002BE" w:rsidRDefault="007002BE" w:rsidP="007002BE">
      <w:pPr>
        <w:jc w:val="both"/>
        <w:rPr>
          <w:rFonts w:ascii="Arial" w:hAnsi="Arial" w:cs="Arial"/>
          <w:sz w:val="20"/>
          <w:szCs w:val="20"/>
        </w:rPr>
      </w:pPr>
      <w:r w:rsidRPr="007002BE">
        <w:rPr>
          <w:rFonts w:ascii="Arial" w:hAnsi="Arial" w:cs="Arial"/>
          <w:sz w:val="20"/>
          <w:szCs w:val="20"/>
        </w:rPr>
        <w:t xml:space="preserve">“La crescita del sistema culturale e creativo – dichiara </w:t>
      </w:r>
      <w:r w:rsidRPr="007002BE">
        <w:rPr>
          <w:rFonts w:ascii="Arial" w:hAnsi="Arial" w:cs="Arial"/>
          <w:b/>
          <w:bCs/>
          <w:sz w:val="20"/>
          <w:szCs w:val="20"/>
        </w:rPr>
        <w:t xml:space="preserve">Andrea Prete, </w:t>
      </w:r>
      <w:r w:rsidR="00606EE9">
        <w:rPr>
          <w:rFonts w:ascii="Arial" w:hAnsi="Arial" w:cs="Arial"/>
          <w:b/>
          <w:bCs/>
          <w:sz w:val="20"/>
          <w:szCs w:val="20"/>
        </w:rPr>
        <w:t>P</w:t>
      </w:r>
      <w:r w:rsidRPr="007002BE">
        <w:rPr>
          <w:rFonts w:ascii="Arial" w:hAnsi="Arial" w:cs="Arial"/>
          <w:b/>
          <w:bCs/>
          <w:sz w:val="20"/>
          <w:szCs w:val="20"/>
        </w:rPr>
        <w:t>residente di Unioncamere</w:t>
      </w:r>
      <w:r w:rsidRPr="007002BE">
        <w:rPr>
          <w:rFonts w:ascii="Arial" w:hAnsi="Arial" w:cs="Arial"/>
          <w:sz w:val="20"/>
          <w:szCs w:val="20"/>
        </w:rPr>
        <w:t xml:space="preserve"> -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</w:t>
      </w:r>
      <w:proofErr w:type="spellStart"/>
      <w:r w:rsidRPr="007002BE">
        <w:rPr>
          <w:rFonts w:ascii="Arial" w:hAnsi="Arial" w:cs="Arial"/>
          <w:sz w:val="20"/>
          <w:szCs w:val="20"/>
        </w:rPr>
        <w:t>analysis</w:t>
      </w:r>
      <w:proofErr w:type="spellEnd"/>
      <w:r w:rsidRPr="007002BE">
        <w:rPr>
          <w:rFonts w:ascii="Arial" w:hAnsi="Arial" w:cs="Arial"/>
          <w:sz w:val="20"/>
          <w:szCs w:val="20"/>
        </w:rPr>
        <w:t>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14:paraId="0EA6475E" w14:textId="1EB1F04B" w:rsidR="00606EE9" w:rsidRPr="00296C49" w:rsidRDefault="00606EE9" w:rsidP="00606E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296C49">
        <w:rPr>
          <w:rFonts w:ascii="Arial" w:hAnsi="Arial" w:cs="Arial"/>
          <w:sz w:val="20"/>
          <w:szCs w:val="20"/>
        </w:rPr>
        <w:t>Deloitte, con il proprio settore specialistico della revisione contabile</w:t>
      </w:r>
      <w:r>
        <w:rPr>
          <w:rFonts w:ascii="Arial" w:hAnsi="Arial" w:cs="Arial"/>
          <w:sz w:val="20"/>
          <w:szCs w:val="20"/>
        </w:rPr>
        <w:t xml:space="preserve"> – dichiara </w:t>
      </w:r>
      <w:r w:rsidRPr="00606EE9">
        <w:rPr>
          <w:rFonts w:ascii="Arial" w:hAnsi="Arial" w:cs="Arial"/>
          <w:b/>
          <w:bCs/>
          <w:sz w:val="20"/>
          <w:szCs w:val="20"/>
        </w:rPr>
        <w:t xml:space="preserve">Valeria Brambilla, Amministratore Delegato di Deloitte &amp; Touche </w:t>
      </w:r>
      <w:proofErr w:type="spellStart"/>
      <w:r w:rsidRPr="00606EE9">
        <w:rPr>
          <w:rFonts w:ascii="Arial" w:hAnsi="Arial" w:cs="Arial"/>
          <w:b/>
          <w:bCs/>
          <w:sz w:val="20"/>
          <w:szCs w:val="20"/>
        </w:rPr>
        <w:t>S.p.A</w:t>
      </w:r>
      <w:proofErr w:type="spellEnd"/>
      <w:r>
        <w:rPr>
          <w:rFonts w:ascii="Arial" w:hAnsi="Arial" w:cs="Arial"/>
          <w:sz w:val="20"/>
          <w:szCs w:val="20"/>
        </w:rPr>
        <w:t xml:space="preserve"> -</w:t>
      </w:r>
      <w:r w:rsidRPr="00296C49">
        <w:rPr>
          <w:rFonts w:ascii="Arial" w:hAnsi="Arial" w:cs="Arial"/>
          <w:sz w:val="20"/>
          <w:szCs w:val="20"/>
        </w:rPr>
        <w:t xml:space="preserve">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</w:t>
      </w:r>
      <w:r>
        <w:rPr>
          <w:rFonts w:ascii="Arial" w:hAnsi="Arial" w:cs="Arial"/>
          <w:sz w:val="20"/>
          <w:szCs w:val="20"/>
        </w:rPr>
        <w:t>”</w:t>
      </w:r>
      <w:r w:rsidRPr="00296C49">
        <w:rPr>
          <w:rFonts w:ascii="Arial" w:hAnsi="Arial" w:cs="Arial"/>
          <w:sz w:val="20"/>
          <w:szCs w:val="20"/>
        </w:rPr>
        <w:t>.</w:t>
      </w:r>
    </w:p>
    <w:p w14:paraId="7D36C420" w14:textId="3DAAD3AF" w:rsidR="00537414" w:rsidRPr="00537414" w:rsidRDefault="00666C50" w:rsidP="00537414">
      <w:pPr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Fornasetti rinnova per il qu</w:t>
      </w:r>
      <w:r w:rsidR="00C5384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indicesimo 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anno la sua partnership con Fondazione Symbola dando, ancora una volta, un volto alla copertina del suo rapporto annuale</w:t>
      </w:r>
      <w:r w:rsidRPr="00666C5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 Io sono Cultura.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 Una scelta che va ben oltre la grafica e l’Art </w:t>
      </w:r>
      <w:proofErr w:type="spellStart"/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Direction</w:t>
      </w:r>
      <w:proofErr w:type="spellEnd"/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e che trova la sua ragion d’essere in una vera e propria comunione d’intenti. Fornasetti è un’impresa artistica e un attore culturale, e vede radicati in Fondazione Symbola alcuni dei valori più sentiti dall’Atelier, la valorizzazione della creatività e della cultura, valori che, grazie a </w:t>
      </w:r>
      <w:r w:rsidRPr="00666C5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Io sono Cultura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si riappropriano del giusto merito che spetta loro nel contesto sociale.</w:t>
      </w:r>
      <w:r w:rsidR="00537414" w:rsidRPr="00537414">
        <w:rPr>
          <w:rFonts w:ascii="Segoe UI" w:eastAsia="Times New Roman" w:hAnsi="Segoe UI" w:cs="Segoe UI"/>
          <w:sz w:val="18"/>
          <w:szCs w:val="18"/>
          <w:lang w:eastAsia="it-IT"/>
        </w:rPr>
        <w:t xml:space="preserve"> 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Questa immagine ispira, infatti, un doppio richiamo: </w:t>
      </w:r>
      <w:r w:rsidR="00E04D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sia la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differenza di contenuti dovuti ai nuovi linguaggi, nuove tecnologie, nuove generazioni e un insieme di diversità che convivono; </w:t>
      </w:r>
      <w:r w:rsidR="00E04D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sia il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movimento della ruota e del movimento in avanti, da cui idea di ricambio e anche di velocità. In particolare, la velocità contraddistingue l’era in cui siamo immersi, guidati dai social e da contenuti sempre più rapidi (es. </w:t>
      </w:r>
      <w:proofErr w:type="spellStart"/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reels</w:t>
      </w:r>
      <w:proofErr w:type="spellEnd"/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TikTok, etc.): qualsiasi cosa può diventare virale in pochissimo tempo e con la stessa velocità consumarsi, per dare spazio ad altro.</w:t>
      </w:r>
    </w:p>
    <w:p w14:paraId="380E0C2A" w14:textId="77777777" w:rsidR="00493ED4" w:rsidRPr="00493ED4" w:rsidRDefault="002C5116" w:rsidP="00493ED4">
      <w:pPr>
        <w:spacing w:before="360"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 w:rsidRPr="00493ED4">
        <w:rPr>
          <w:rFonts w:ascii="Arial" w:eastAsia="AktivGrotesk-Regular" w:hAnsi="Arial" w:cs="Arial"/>
          <w:sz w:val="20"/>
          <w:szCs w:val="20"/>
        </w:rPr>
        <w:t xml:space="preserve"> permette di analizzare l’evoluzione della filiera in termini di produzione di ricchezza e creazione di posti di lavoro.</w:t>
      </w:r>
      <w:r w:rsidR="00FA0EAF" w:rsidRPr="00493ED4">
        <w:rPr>
          <w:rFonts w:ascii="Arial" w:eastAsia="AktivGrotesk-Regular" w:hAnsi="Arial" w:cs="Arial"/>
          <w:sz w:val="20"/>
          <w:szCs w:val="20"/>
        </w:rPr>
        <w:t xml:space="preserve"> </w:t>
      </w:r>
      <w:r w:rsidR="00493ED4" w:rsidRPr="00493ED4">
        <w:rPr>
          <w:rFonts w:ascii="Arial" w:eastAsia="Times New Roman" w:hAnsi="Arial" w:cs="Arial"/>
          <w:sz w:val="20"/>
          <w:szCs w:val="20"/>
          <w:lang w:eastAsia="it-IT"/>
        </w:rPr>
        <w:t>Negli ultimi anni, il settore culturale e creativo ha mostrato una ripresa significativa, con una crescita costante in termini di valore aggiunto e di occupazione. Tuttavia, l'andamento non è stato uniforme</w:t>
      </w:r>
      <w:r w:rsidR="00493ED4" w:rsidRPr="00493ED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="00493ED4" w:rsidRPr="00493ED4">
        <w:rPr>
          <w:rFonts w:ascii="Arial" w:eastAsia="Times New Roman" w:hAnsi="Arial" w:cs="Arial"/>
          <w:sz w:val="20"/>
          <w:szCs w:val="20"/>
          <w:lang w:eastAsia="it-IT"/>
        </w:rPr>
        <w:t>tra i vari settori: ve ne sono alcuni che hanno registrato incrementi più marcati di altri e settori che hanno subito delle contrazioni. L'analisi dei dati del 2024 evidenzia una trasformazione del panorama culturale e creativo italiano, con una crescente digitalizzazione e una ridefinizione delle dinamiche occupazionali.</w:t>
      </w:r>
    </w:p>
    <w:p w14:paraId="0DF56A9F" w14:textId="77777777" w:rsidR="00493ED4" w:rsidRPr="00733AE9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33AE9">
        <w:rPr>
          <w:rFonts w:ascii="Arial" w:eastAsia="Times New Roman" w:hAnsi="Arial" w:cs="Arial"/>
          <w:sz w:val="20"/>
          <w:szCs w:val="20"/>
          <w:lang w:eastAsia="it-IT"/>
        </w:rPr>
        <w:t>Il settore che cresce di più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>in termini di ricchezza prodotta nel corso dell’ultimo anno è quello dei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Software e videogiochi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 xml:space="preserve"> (+8,0%), seguito dalle attività di 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Comunicazione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 xml:space="preserve">(+4,4%). Si tratta di settori che crescono anche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lastRenderedPageBreak/>
        <w:t>da un punto di vista occupazionale, registrando in un solo anno un aumento dei lavoratori rispettivamente pari al +2,3% e +5,7%.</w:t>
      </w:r>
    </w:p>
    <w:p w14:paraId="1B08148E" w14:textId="2A42F98E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Le </w:t>
      </w:r>
      <w:proofErr w:type="spellStart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Performing</w:t>
      </w:r>
      <w:proofErr w:type="spellEnd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proofErr w:type="spellStart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arts</w:t>
      </w:r>
      <w:proofErr w:type="spellEnd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e arti visive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hanno registrato una crescita del valore aggiunto del +2,2% nel 2024 e del +34,4% dal 2021, mentre l'occupazione è aumentata del +2,6% nell'ultimo anno e del +9,6% dal 2021. Anche il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Patrimonio storico e artistico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mostra segnali di ripresa, con un incremento del valore aggiunto del +1,5% nel 2024 e del +32,0% dal 2021, accompagnato da una crescita dell'occupazione del +7,6% nell'ultimo anno e del +21,1% dal 2021. </w:t>
      </w:r>
    </w:p>
    <w:p w14:paraId="2009474E" w14:textId="3EE4FCF8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L’Audiovisivo e musica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 evidenziato una crescita più contenuta, con un aumento del valore aggiunto del +0,5% nel 2024 e d</w:t>
      </w:r>
      <w:r w:rsidR="00077694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>l +7,2% dal 2021, mentre l'occupazione è cresciuta del +8,1% dal 2021 ma solo del +0,1% nell'ultimo anno, rilevando una sostanziale stabilità del settore.</w:t>
      </w:r>
    </w:p>
    <w:p w14:paraId="1F014C43" w14:textId="6AF11204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>Il settore dell'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Editoria e stampa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>, pur mantenendo un ruolo centrale nel panorama culturale, ha registrato una crescita più contenuta. Il valore aggiunto raggiunge gli 11 miliardi, in aumento del +6,2% dal 2021, ma con una flessione del -1,5% nell'ultimo anno. I lavoratori del settore sono 19</w:t>
      </w:r>
      <w:r w:rsidR="00A27935">
        <w:rPr>
          <w:rFonts w:ascii="Arial" w:eastAsia="Times New Roman" w:hAnsi="Arial" w:cs="Arial"/>
          <w:sz w:val="20"/>
          <w:szCs w:val="20"/>
          <w:lang w:eastAsia="it-IT"/>
        </w:rPr>
        <w:t>6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mila, in crescita del +1,9% nel 2024 e del +3,3% dal 2021, seppur il comparto non sia riuscito a recuperare pienamente le perdite subite negli anni precedenti. Il mercato editoriale italiano, in particolare, appare complessivamente maturo e stabile, ma mostra segnali di revisione delle preferenze del pubblico e una forte digitalizzazione, con un crescente peso della narrativa italiana e una rinnovata centralità delle librerie fisich</w:t>
      </w:r>
      <w:r w:rsidR="008968D5">
        <w:rPr>
          <w:rFonts w:ascii="Arial" w:eastAsia="Times New Roman" w:hAnsi="Arial" w:cs="Arial"/>
          <w:sz w:val="20"/>
          <w:szCs w:val="20"/>
          <w:lang w:eastAsia="it-IT"/>
        </w:rPr>
        <w:t>e.</w:t>
      </w:r>
    </w:p>
    <w:p w14:paraId="1E859188" w14:textId="77777777" w:rsidR="003B11EB" w:rsidRDefault="00493ED4" w:rsidP="003B11E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Non tutti i comparti hanno mostrato una dinamica positiva. Il settore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Architettura e design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 registrato una contrazione del valore aggiunto del -6,3% dal 2023, con una riduzione dell'occupazione del -5,5%. Una dinamica influenzata dalla fine degli incentivi fiscali nell’edilizia (come Superbonus e altri bonus), che ha causato un brusco calo degli investimenti nel settore edilizio-residenziale nel 2024. Questo rallentamento degli investimenti si riflette naturalmente sul lavoro degli studi di architettura e design e sull’indotto legato alla progettazione e realizzazione di spazi abitativi e commerciali.</w:t>
      </w:r>
    </w:p>
    <w:p w14:paraId="17FAD58D" w14:textId="77777777" w:rsidR="009D16D4" w:rsidRDefault="009D16D4" w:rsidP="003B11E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A5E1905" w14:textId="79E78F12" w:rsidR="00350EF2" w:rsidRPr="00493ED4" w:rsidRDefault="0080438C" w:rsidP="00350EF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C’è poi</w:t>
      </w:r>
      <w:r w:rsidR="009D16D4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3B11EB">
        <w:rPr>
          <w:rFonts w:ascii="Arial" w:eastAsia="Times New Roman" w:hAnsi="Arial" w:cs="Arial"/>
          <w:sz w:val="20"/>
          <w:szCs w:val="20"/>
          <w:lang w:eastAsia="it-IT"/>
        </w:rPr>
        <w:t xml:space="preserve">a componente </w:t>
      </w:r>
      <w:r w:rsidRPr="003B11EB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Embedded </w:t>
      </w:r>
      <w:proofErr w:type="spellStart"/>
      <w:r w:rsidRPr="003B11EB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Creatives</w:t>
      </w:r>
      <w:proofErr w:type="spellEnd"/>
      <w:r w:rsidRPr="0052537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it-IT"/>
        </w:rPr>
        <w:t>composta da</w:t>
      </w:r>
      <w:r w:rsidRPr="00525379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tutti i</w:t>
      </w:r>
      <w:r w:rsidRPr="00525379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r w:rsidRPr="00525379">
        <w:rPr>
          <w:rStyle w:val="cf01"/>
          <w:rFonts w:ascii="Arial" w:hAnsi="Arial" w:cs="Arial"/>
          <w:sz w:val="20"/>
          <w:szCs w:val="20"/>
        </w:rPr>
        <w:t>professionisti culturali e creativi che operano al di fuori dei s</w:t>
      </w:r>
      <w:r>
        <w:rPr>
          <w:rStyle w:val="cf01"/>
          <w:rFonts w:ascii="Arial" w:hAnsi="Arial" w:cs="Arial"/>
          <w:sz w:val="20"/>
          <w:szCs w:val="20"/>
        </w:rPr>
        <w:t xml:space="preserve">ettori </w:t>
      </w:r>
      <w:r w:rsidRPr="00525379">
        <w:rPr>
          <w:rStyle w:val="cf01"/>
          <w:rFonts w:ascii="Arial" w:hAnsi="Arial" w:cs="Arial"/>
          <w:sz w:val="20"/>
          <w:szCs w:val="20"/>
        </w:rPr>
        <w:t xml:space="preserve">che costituiscono il </w:t>
      </w:r>
      <w:r w:rsidRPr="00525379">
        <w:rPr>
          <w:rStyle w:val="cf11"/>
          <w:rFonts w:ascii="Arial" w:hAnsi="Arial" w:cs="Arial"/>
          <w:sz w:val="20"/>
          <w:szCs w:val="20"/>
        </w:rPr>
        <w:t>Core</w:t>
      </w:r>
      <w:r w:rsidRPr="00525379">
        <w:rPr>
          <w:rStyle w:val="cf01"/>
          <w:rFonts w:ascii="Arial" w:hAnsi="Arial" w:cs="Arial"/>
          <w:sz w:val="20"/>
          <w:szCs w:val="20"/>
        </w:rPr>
        <w:t xml:space="preserve"> cultura</w:t>
      </w:r>
      <w:r>
        <w:rPr>
          <w:rStyle w:val="cf01"/>
          <w:rFonts w:ascii="Arial" w:hAnsi="Arial" w:cs="Arial"/>
          <w:sz w:val="20"/>
          <w:szCs w:val="20"/>
        </w:rPr>
        <w:t xml:space="preserve"> </w:t>
      </w:r>
      <w:r w:rsidRPr="003B11EB">
        <w:rPr>
          <w:rFonts w:ascii="Arial" w:eastAsia="Times New Roman" w:hAnsi="Arial" w:cs="Arial"/>
          <w:sz w:val="20"/>
          <w:szCs w:val="20"/>
          <w:lang w:eastAsia="it-IT"/>
        </w:rPr>
        <w:t>- designer, esperti di comunicazione, storyteller, curatori, art director, artisti, architetti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B11EB" w:rsidRPr="003B11EB">
        <w:rPr>
          <w:rFonts w:ascii="Arial" w:eastAsia="Times New Roman" w:hAnsi="Arial" w:cs="Arial"/>
          <w:sz w:val="20"/>
          <w:szCs w:val="20"/>
          <w:lang w:eastAsia="it-IT"/>
        </w:rPr>
        <w:t>che è strettamente connessa ai processi di culturalizzazione che hanno progressivamente interessato un numero crescente di settori economici: inizialmente quelli del manifatturiero avanzato e, più recentemente, in misura sempre maggiore, quelli dei servizi</w:t>
      </w:r>
      <w:r w:rsidR="003B11EB">
        <w:rPr>
          <w:rFonts w:ascii="Arial" w:eastAsia="Times New Roman" w:hAnsi="Arial" w:cs="Arial"/>
          <w:sz w:val="20"/>
          <w:szCs w:val="20"/>
          <w:lang w:eastAsia="it-IT"/>
        </w:rPr>
        <w:t xml:space="preserve">. 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Le attività svolte dagli </w:t>
      </w:r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Embedded </w:t>
      </w:r>
      <w:proofErr w:type="spellStart"/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Creatives</w:t>
      </w:r>
      <w:proofErr w:type="spellEnd"/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 hanno generato nel 2024, come visto, un valore aggiunto che ha superato i 49 miliardi di euro, con una crescita del +2,7% rispetto al 2023 e un’espansione del +17,1% sul 2021, a conferma del rafforzamento strutturale di questo segmento. Il settore in cui gli </w:t>
      </w:r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Embedded </w:t>
      </w:r>
      <w:proofErr w:type="spellStart"/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Creatives</w:t>
      </w:r>
      <w:proofErr w:type="spellEnd"/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 producono maggior ricchezza è quello degli “altri servizi alle imprese”: il 22</w:t>
      </w:r>
      <w:r w:rsidR="00350EF2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del totale e, a conferma del ruolo strategico dei professionisti creativi per l’innovazione trasversale del settore, si segnala una loro crescita del +</w:t>
      </w:r>
      <w:r>
        <w:rPr>
          <w:rFonts w:ascii="Arial" w:eastAsia="Times New Roman" w:hAnsi="Arial" w:cs="Arial"/>
          <w:sz w:val="20"/>
          <w:szCs w:val="20"/>
          <w:lang w:eastAsia="it-IT"/>
        </w:rPr>
        <w:t>1,7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annua e del +</w:t>
      </w:r>
      <w:r>
        <w:rPr>
          <w:rFonts w:ascii="Arial" w:eastAsia="Times New Roman" w:hAnsi="Arial" w:cs="Arial"/>
          <w:sz w:val="20"/>
          <w:szCs w:val="20"/>
          <w:lang w:eastAsia="it-IT"/>
        </w:rPr>
        <w:t>6,8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nel triennio.</w:t>
      </w:r>
    </w:p>
    <w:p w14:paraId="10DF9655" w14:textId="549A6D37" w:rsidR="00B67FB7" w:rsidRPr="00493ED4" w:rsidRDefault="00B67FB7" w:rsidP="00493ED4">
      <w:pPr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5614C67" w14:textId="77777777" w:rsidR="00163E3E" w:rsidRPr="00163E3E" w:rsidRDefault="00163E3E" w:rsidP="00163E3E">
      <w:pPr>
        <w:pStyle w:val="Default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  <w:r w:rsidRPr="00163E3E">
        <w:rPr>
          <w:rFonts w:ascii="Arial" w:eastAsia="AktivGrotesk-Regular" w:hAnsi="Arial" w:cs="Arial"/>
          <w:b/>
          <w:bCs/>
          <w:sz w:val="20"/>
          <w:szCs w:val="20"/>
        </w:rPr>
        <w:t>BASILICATA</w:t>
      </w:r>
    </w:p>
    <w:p w14:paraId="60BD01CE" w14:textId="77777777" w:rsidR="00163E3E" w:rsidRPr="00163E3E" w:rsidRDefault="00163E3E" w:rsidP="00163E3E">
      <w:pPr>
        <w:pStyle w:val="Default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</w:p>
    <w:p w14:paraId="4DFB1560" w14:textId="77777777" w:rsidR="00163E3E" w:rsidRPr="00163E3E" w:rsidRDefault="00163E3E" w:rsidP="00163E3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63E3E">
        <w:rPr>
          <w:rFonts w:ascii="Arial" w:hAnsi="Arial" w:cs="Arial"/>
          <w:b/>
          <w:bCs/>
          <w:sz w:val="20"/>
          <w:szCs w:val="20"/>
        </w:rPr>
        <w:t>Il Sistema Produttivo Culturale e Creativo della Basilicata produce 438 milioni di valore aggiunto e 8 mila occupati. Su scala provinciale, Potenza 315 milioni di valore aggiunto e 4.934 occupati; Matera con 145 milioni di valore aggiunto e 2.885 occupati.</w:t>
      </w:r>
    </w:p>
    <w:p w14:paraId="260E0459" w14:textId="388F1D3C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0ED295E6" w14:textId="77777777" w:rsidR="00A97263" w:rsidRDefault="00A97263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7E88E693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0738863D" w14:textId="77777777" w:rsidR="00785D93" w:rsidRDefault="00785D93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3892404E" w14:textId="0C933A84" w:rsidR="00425326" w:rsidRPr="00605BF8" w:rsidRDefault="00425326" w:rsidP="00425326">
      <w:pPr>
        <w:spacing w:before="480" w:after="0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Valore aggiunto del Sistema Produttivo Culturale</w:t>
      </w:r>
      <w:r w:rsidRPr="00605BF8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e Creativo</w:t>
      </w:r>
      <w:r w:rsidRPr="00605BF8">
        <w:rPr>
          <w:rFonts w:eastAsia="Times New Roman" w:cstheme="minorHAnsi"/>
          <w:b/>
          <w:sz w:val="24"/>
          <w:szCs w:val="24"/>
          <w:lang w:eastAsia="it-IT"/>
        </w:rPr>
        <w:t xml:space="preserve"> per regioni</w:t>
      </w:r>
      <w:bookmarkStart w:id="0" w:name="_Hlk203730015"/>
      <w:r w:rsidRPr="00605BF8">
        <w:rPr>
          <w:rFonts w:eastAsia="Times New Roman" w:cstheme="minorHAnsi"/>
          <w:b/>
          <w:sz w:val="24"/>
          <w:szCs w:val="24"/>
          <w:lang w:eastAsia="it-IT"/>
        </w:rPr>
        <w:t xml:space="preserve"> e macroaree</w:t>
      </w:r>
    </w:p>
    <w:bookmarkEnd w:id="0"/>
    <w:p w14:paraId="5DB9B113" w14:textId="77777777" w:rsidR="00425326" w:rsidRPr="00801F21" w:rsidRDefault="00425326" w:rsidP="00425326">
      <w:pPr>
        <w:shd w:val="clear" w:color="auto" w:fill="FFFFFF" w:themeFill="background1"/>
        <w:spacing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lang w:eastAsia="it-IT"/>
        </w:rPr>
        <w:t>Anni 2023-2024 (valori assoluti e incidenze sul totale economia regionale e di macroarea)</w:t>
      </w:r>
      <w:r w:rsidRPr="00801F21">
        <w:rPr>
          <w:rFonts w:eastAsia="Times New Roman" w:cstheme="minorHAnsi"/>
          <w:sz w:val="18"/>
          <w:lang w:eastAsia="it-IT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1"/>
        <w:gridCol w:w="1321"/>
        <w:gridCol w:w="1320"/>
        <w:gridCol w:w="1008"/>
        <w:gridCol w:w="1008"/>
        <w:gridCol w:w="1008"/>
        <w:gridCol w:w="1006"/>
      </w:tblGrid>
      <w:tr w:rsidR="00425326" w:rsidRPr="00801F21" w14:paraId="56221145" w14:textId="77777777" w:rsidTr="003609FF">
        <w:trPr>
          <w:trHeight w:val="795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37CB145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7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4D86A2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Valori assoluti</w:t>
            </w:r>
          </w:p>
          <w:p w14:paraId="7D6C5EFC" w14:textId="2CACFE9C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4184D21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1F7BE55E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Valore aggiunto</w:t>
            </w:r>
          </w:p>
          <w:p w14:paraId="6F1AFF0B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SPCC </w:t>
            </w:r>
          </w:p>
          <w:p w14:paraId="79B7362A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0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4A5DC20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Incidenze % sul totale economia del territorio</w:t>
            </w:r>
          </w:p>
        </w:tc>
        <w:tc>
          <w:tcPr>
            <w:tcW w:w="5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9FA7CA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498C37DB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quota Valore aggiunto</w:t>
            </w:r>
          </w:p>
          <w:p w14:paraId="2347A0B5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SPCC </w:t>
            </w:r>
          </w:p>
          <w:p w14:paraId="0DECF28F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</w:tr>
      <w:tr w:rsidR="00425326" w:rsidRPr="00801F21" w14:paraId="33B1331D" w14:textId="77777777" w:rsidTr="003609FF">
        <w:trPr>
          <w:trHeight w:val="30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73FD5C2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59C641ED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25DC0C9F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CFC58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9C96183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DAE9225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947B7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25326" w:rsidRPr="00801F21" w14:paraId="563B313B" w14:textId="77777777" w:rsidTr="003609FF">
        <w:trPr>
          <w:trHeight w:val="29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02AE4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4FCA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8.838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8BEC16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8.738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90F7C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7229A36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6,3</w:t>
            </w:r>
          </w:p>
        </w:tc>
        <w:tc>
          <w:tcPr>
            <w:tcW w:w="524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6EAE7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6,2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B28C5D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425326" w:rsidRPr="00801F21" w14:paraId="563EC81B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DC99FF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Valle d'Aosta/</w:t>
            </w:r>
            <w:proofErr w:type="spellStart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Vallée</w:t>
            </w:r>
            <w:proofErr w:type="spellEnd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 xml:space="preserve"> d'</w:t>
            </w:r>
            <w:proofErr w:type="spellStart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Aoste</w:t>
            </w:r>
            <w:proofErr w:type="spellEnd"/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A54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173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12C6B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180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0204D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25CD68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E9EB6E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9DCCA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15</w:t>
            </w:r>
          </w:p>
        </w:tc>
      </w:tr>
      <w:tr w:rsidR="00425326" w:rsidRPr="00801F21" w14:paraId="2BBB342D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8F86A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970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32.118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863DA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33.137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BD8CF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7D67F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7,2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AF5B16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A2EF1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</w:t>
            </w:r>
          </w:p>
        </w:tc>
      </w:tr>
      <w:tr w:rsidR="00425326" w:rsidRPr="00801F21" w14:paraId="5D08EA43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7CD6EA0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Trentino-Alto Adige/Südtirol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C68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2.523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AE1A0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2.507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CD173D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A55BC1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4,9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61DDF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4,8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30F4CF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10</w:t>
            </w:r>
          </w:p>
        </w:tc>
      </w:tr>
      <w:tr w:rsidR="00425326" w:rsidRPr="00801F21" w14:paraId="2A7A792E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A0FE53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E61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9.612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1FEDC6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9.717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5A97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380CC7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F306FC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3E20B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7</w:t>
            </w:r>
          </w:p>
        </w:tc>
      </w:tr>
      <w:tr w:rsidR="00425326" w:rsidRPr="00801F21" w14:paraId="06CB31BE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87ABFC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Friuli-Venezia Giulia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DA6F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2.315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45AD8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2.337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C3540E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206A7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5,7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45654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5,6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07516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</w:t>
            </w:r>
          </w:p>
        </w:tc>
      </w:tr>
      <w:tr w:rsidR="00425326" w:rsidRPr="00801F21" w14:paraId="436B6358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C3FFE98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EC6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1.942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07712F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1.972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31E68F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0AD952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3,8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E40200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3,7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D19D77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12</w:t>
            </w:r>
          </w:p>
        </w:tc>
      </w:tr>
      <w:tr w:rsidR="00425326" w:rsidRPr="00801F21" w14:paraId="3C135CEC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9CEF78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A66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9.276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84AB7F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9.300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5801E8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F1EEEF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0C1503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330395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8</w:t>
            </w:r>
          </w:p>
        </w:tc>
      </w:tr>
      <w:tr w:rsidR="00425326" w:rsidRPr="00801F21" w14:paraId="249F24FB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DE0AB2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D2F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6.741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691EE2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6.882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6946F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CD58AC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7394AC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F6C2E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</w:tr>
      <w:tr w:rsidR="00425326" w:rsidRPr="00801F21" w14:paraId="5D4E39F7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85A729A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210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1.023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75E4A3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1.049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752809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31CF64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921DE0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350C97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11</w:t>
            </w:r>
          </w:p>
        </w:tc>
      </w:tr>
      <w:tr w:rsidR="00425326" w:rsidRPr="00801F21" w14:paraId="0B3323D6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D12A11C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63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2.254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5E9AA4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2.271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36EF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69CCB5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5,1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831FB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5,1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099E6A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9</w:t>
            </w:r>
          </w:p>
        </w:tc>
      </w:tr>
      <w:tr w:rsidR="00425326" w:rsidRPr="00801F21" w14:paraId="59EB16B5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3F289E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4A5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16.213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4F0B1ED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16.542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AABDC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94034F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7,6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F3BE8E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7,7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61C5B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</w:t>
            </w:r>
          </w:p>
        </w:tc>
      </w:tr>
      <w:tr w:rsidR="00425326" w:rsidRPr="00801F21" w14:paraId="3E9B4C40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AD30921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F5A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1.291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08F5A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1.314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C4211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63656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3,7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D8E5EB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3,6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9D4AA7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13</w:t>
            </w:r>
          </w:p>
        </w:tc>
      </w:tr>
      <w:tr w:rsidR="00425326" w:rsidRPr="00801F21" w14:paraId="643F5F08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6C90A9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9214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214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86F28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216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731E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A607C5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3,1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290374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3,0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A4A44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20</w:t>
            </w:r>
          </w:p>
        </w:tc>
      </w:tr>
      <w:tr w:rsidR="00425326" w:rsidRPr="00801F21" w14:paraId="37A49F8D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E2D9FE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481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6.980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0A4C56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7.358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C34AD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BFF0E1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6,0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2CD6C7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6,1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C7DE3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</w:t>
            </w:r>
          </w:p>
        </w:tc>
      </w:tr>
      <w:tr w:rsidR="00425326" w:rsidRPr="00801F21" w14:paraId="66398F0A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89A73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84E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2.672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8586EC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2.750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9EE41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1A0523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E7EF3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4AA8C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16</w:t>
            </w:r>
          </w:p>
        </w:tc>
      </w:tr>
      <w:tr w:rsidR="00425326" w:rsidRPr="00801F21" w14:paraId="0A8927A0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9316E0A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55B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436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97F3BE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438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299CC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47151C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A5BB31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3,2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F3156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18</w:t>
            </w:r>
          </w:p>
        </w:tc>
      </w:tr>
      <w:tr w:rsidR="00425326" w:rsidRPr="00801F21" w14:paraId="0A124E34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AC1EDE1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B8E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1.111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7F4C8B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1.195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4C5C03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16B073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3,2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200CD0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3C57B2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</w:t>
            </w:r>
          </w:p>
        </w:tc>
      </w:tr>
      <w:tr w:rsidR="00425326" w:rsidRPr="00801F21" w14:paraId="6ADCB8DA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B4EDBDB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5EE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3.431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260DE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3.501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FEFE57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142762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3,5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DBA5B1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3,5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44E39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14</w:t>
            </w:r>
          </w:p>
        </w:tc>
      </w:tr>
      <w:tr w:rsidR="00425326" w:rsidRPr="00801F21" w14:paraId="3FBAC7DF" w14:textId="77777777" w:rsidTr="003609FF">
        <w:trPr>
          <w:trHeight w:val="300"/>
        </w:trPr>
        <w:tc>
          <w:tcPr>
            <w:tcW w:w="153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AC7397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2D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1.075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D5ABF0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1.156</w:t>
            </w:r>
          </w:p>
        </w:tc>
        <w:tc>
          <w:tcPr>
            <w:tcW w:w="52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5F61C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524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7F381C1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2,9</w:t>
            </w:r>
          </w:p>
        </w:tc>
        <w:tc>
          <w:tcPr>
            <w:tcW w:w="524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9B5D2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2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1525CB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19</w:t>
            </w:r>
          </w:p>
        </w:tc>
      </w:tr>
      <w:tr w:rsidR="00425326" w:rsidRPr="00801F21" w14:paraId="06985C98" w14:textId="77777777" w:rsidTr="003609FF">
        <w:trPr>
          <w:trHeight w:val="29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927A1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D63D55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43.071</w:t>
            </w:r>
          </w:p>
        </w:tc>
        <w:tc>
          <w:tcPr>
            <w:tcW w:w="686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9FD7CB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44.027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4CA7800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50E87CA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6,7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2036EF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6,7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8C487B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6D86613D" w14:textId="77777777" w:rsidTr="003609FF">
        <w:trPr>
          <w:trHeight w:val="290"/>
        </w:trPr>
        <w:tc>
          <w:tcPr>
            <w:tcW w:w="15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E24F22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A6AD88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23.726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00261E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23.860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672BC1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A6FB7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30A3C7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ABF074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42E489F5" w14:textId="77777777" w:rsidTr="003609FF">
        <w:trPr>
          <w:trHeight w:val="290"/>
        </w:trPr>
        <w:tc>
          <w:tcPr>
            <w:tcW w:w="15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74D6170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E9FDE5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26.230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62111C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26.745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DB41A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16E0DF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61BA7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DE2DA7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3473CD0D" w14:textId="77777777" w:rsidTr="003609FF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48D5DB6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4E50E39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17.212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36D9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17.928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558E1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2439A1C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2007F2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4,1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1ABA8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75423FC1" w14:textId="77777777" w:rsidTr="003609FF">
        <w:trPr>
          <w:trHeight w:val="30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8E421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8B3CE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110.239</w:t>
            </w:r>
          </w:p>
        </w:tc>
        <w:tc>
          <w:tcPr>
            <w:tcW w:w="6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AD73F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112.560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46AE1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91564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5,8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A815A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5,7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524C3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0994B94A" w14:textId="77777777" w:rsidR="00425326" w:rsidRPr="00801F21" w:rsidRDefault="00425326" w:rsidP="00425326">
      <w:pPr>
        <w:spacing w:after="0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29950E32" w14:textId="77777777" w:rsidR="00425326" w:rsidRPr="00801F21" w:rsidRDefault="00425326" w:rsidP="00425326">
      <w:pPr>
        <w:spacing w:after="0"/>
        <w:jc w:val="both"/>
        <w:rPr>
          <w:rFonts w:eastAsia="Times New Roman" w:cstheme="minorHAnsi"/>
          <w:lang w:eastAsia="it-IT"/>
        </w:rPr>
      </w:pPr>
    </w:p>
    <w:p w14:paraId="451C1EAE" w14:textId="77777777" w:rsidR="00B67FB7" w:rsidRPr="00493ED4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59A96E8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B57A0C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4E2A15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48E2230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A3B9769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D90A36C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8546251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CC703B6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149F5FE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3FF208B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6297527" w14:textId="77777777" w:rsidR="004772AE" w:rsidRDefault="004772AE" w:rsidP="00B97D32">
      <w:pPr>
        <w:spacing w:after="0" w:line="276" w:lineRule="auto"/>
        <w:rPr>
          <w:rFonts w:eastAsia="Times New Roman" w:cstheme="minorHAnsi"/>
          <w:b/>
          <w:sz w:val="24"/>
          <w:szCs w:val="24"/>
          <w:lang w:eastAsia="it-IT"/>
        </w:rPr>
      </w:pPr>
    </w:p>
    <w:p w14:paraId="74DB3E5E" w14:textId="613DAD2D" w:rsidR="00B97D32" w:rsidRPr="00605BF8" w:rsidRDefault="00B97D32" w:rsidP="00B97D32">
      <w:pPr>
        <w:spacing w:after="0" w:line="276" w:lineRule="auto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Occupati del Sistema Produttivo Culturale e Creativo</w:t>
      </w:r>
      <w:r w:rsidRPr="00605BF8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</w:t>
      </w:r>
      <w:r w:rsidRPr="00605BF8">
        <w:rPr>
          <w:rFonts w:eastAsia="Times New Roman" w:cstheme="minorHAnsi"/>
          <w:b/>
          <w:sz w:val="24"/>
          <w:szCs w:val="24"/>
          <w:lang w:eastAsia="it-IT"/>
        </w:rPr>
        <w:t>per regioni e macroaree</w:t>
      </w:r>
    </w:p>
    <w:p w14:paraId="19F493A9" w14:textId="77777777" w:rsidR="00B97D32" w:rsidRPr="00801F21" w:rsidRDefault="00B97D32" w:rsidP="00B97D32">
      <w:pPr>
        <w:spacing w:after="120"/>
        <w:jc w:val="both"/>
        <w:rPr>
          <w:rFonts w:eastAsia="Times New Roman" w:cstheme="minorHAnsi"/>
          <w:lang w:eastAsia="it-IT"/>
        </w:rPr>
      </w:pPr>
      <w:r w:rsidRPr="00801F21">
        <w:rPr>
          <w:rFonts w:eastAsia="Times New Roman" w:cstheme="minorHAnsi"/>
          <w:lang w:eastAsia="it-IT"/>
        </w:rPr>
        <w:t>Anno 2024 (valori assoluti e incidenze sul totale economia regionale e di macroarea)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8"/>
        <w:gridCol w:w="1097"/>
        <w:gridCol w:w="1101"/>
        <w:gridCol w:w="1097"/>
        <w:gridCol w:w="1097"/>
        <w:gridCol w:w="1097"/>
        <w:gridCol w:w="1095"/>
      </w:tblGrid>
      <w:tr w:rsidR="00B97D32" w:rsidRPr="00801F21" w14:paraId="6FF62E8F" w14:textId="77777777" w:rsidTr="003609FF">
        <w:trPr>
          <w:trHeight w:val="795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56D18971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4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3F92A618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Valori assoluti</w:t>
            </w:r>
          </w:p>
          <w:p w14:paraId="77FAABBA" w14:textId="52AC079D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69AE392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5F19528C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occupati</w:t>
            </w:r>
          </w:p>
          <w:p w14:paraId="69809E06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SPCC</w:t>
            </w:r>
          </w:p>
          <w:p w14:paraId="063B2BDE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1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270E9567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Incidenze % sul totale economia del territorio</w:t>
            </w:r>
          </w:p>
        </w:tc>
        <w:tc>
          <w:tcPr>
            <w:tcW w:w="5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75865B45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3E68518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quota occupati </w:t>
            </w:r>
          </w:p>
          <w:p w14:paraId="430BFAB6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SPCC</w:t>
            </w:r>
          </w:p>
          <w:p w14:paraId="3D9DF61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</w:tr>
      <w:tr w:rsidR="00B97D32" w:rsidRPr="00801F21" w14:paraId="2A66DF9B" w14:textId="77777777" w:rsidTr="003609FF">
        <w:trPr>
          <w:trHeight w:val="30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52652739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D9E988A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184EB00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340AD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669501AA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7D6DC845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90662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97D32" w:rsidRPr="00801F21" w14:paraId="0CE6226C" w14:textId="77777777" w:rsidTr="003609FF">
        <w:trPr>
          <w:trHeight w:val="29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79CF67B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6BA896D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121.615</w:t>
            </w:r>
          </w:p>
        </w:tc>
        <w:tc>
          <w:tcPr>
            <w:tcW w:w="572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B06F6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120.063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4ADC70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09B891B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6,4</w:t>
            </w:r>
          </w:p>
        </w:tc>
        <w:tc>
          <w:tcPr>
            <w:tcW w:w="570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8BAC1D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6,3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FAC37D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</w:tr>
      <w:tr w:rsidR="00B97D32" w:rsidRPr="00801F21" w14:paraId="37A62257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3C3467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Valle d'Aosta/</w:t>
            </w:r>
            <w:proofErr w:type="spellStart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Vallée</w:t>
            </w:r>
            <w:proofErr w:type="spellEnd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d'</w:t>
            </w:r>
            <w:proofErr w:type="spellStart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Aoste</w:t>
            </w:r>
            <w:proofErr w:type="spellEnd"/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57292F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2.876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77D5B8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2.993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F2E558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F93774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752CB5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4,7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E4F6A1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11</w:t>
            </w:r>
          </w:p>
        </w:tc>
      </w:tr>
      <w:tr w:rsidR="00B97D32" w:rsidRPr="00801F21" w14:paraId="68CD9FD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B80349A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06EDF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370.879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87B264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378.286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7886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5DC1CB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7,4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84584C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E045F6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</w:tr>
      <w:tr w:rsidR="00B97D32" w:rsidRPr="00801F21" w14:paraId="64E7DF00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7A646F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Trentino-Alto Adige/Südtirol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96BC1E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34.626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5FB858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34.639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D3D68A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7E395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0FA4EE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DB0DB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</w:tr>
      <w:tr w:rsidR="00B97D32" w:rsidRPr="00801F21" w14:paraId="47D7485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62DF77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22391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144.300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98826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147.583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7477A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C428D2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6,0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02D71C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A728EA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</w:tr>
      <w:tr w:rsidR="00B97D32" w:rsidRPr="00801F21" w14:paraId="05F799D4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8FF88F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Friuli-Venezia Giulia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E35AD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31.641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C4C8A3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32.088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F6048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BC8ABD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C7509D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107092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</w:tr>
      <w:tr w:rsidR="00B97D32" w:rsidRPr="00801F21" w14:paraId="3470E917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6D5206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947D7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30.281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41D756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30.556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92E27C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AB876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4,5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19D4C3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4,4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A82BBF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12</w:t>
            </w:r>
          </w:p>
        </w:tc>
      </w:tr>
      <w:tr w:rsidR="00B97D32" w:rsidRPr="00801F21" w14:paraId="4D4739E8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AAD758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714297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130.507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B8722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131.232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A50EBA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D6C183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6E9CD9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28040E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</w:tr>
      <w:tr w:rsidR="00B97D32" w:rsidRPr="00801F21" w14:paraId="61553C42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855E82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7878A4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103.704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5D0929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104.994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D94B20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C7E841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C9E667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6,1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3CE6DC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</w:tr>
      <w:tr w:rsidR="00B97D32" w:rsidRPr="00801F21" w14:paraId="324A96D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DF5A43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3A8BB1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18.295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B1DA87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18.882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BD57C2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807EB1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2D2707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E30D4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</w:tr>
      <w:tr w:rsidR="00B97D32" w:rsidRPr="00801F21" w14:paraId="3F0B1074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28A04AE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3E27F1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36.366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332AD8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36.722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A38373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9ABEA2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5,4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343204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5,3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13A278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</w:tr>
      <w:tr w:rsidR="00B97D32" w:rsidRPr="00801F21" w14:paraId="6E7B0BEF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8304A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B55BA8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205.795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2E1BAA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209.367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8C2DBA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670A19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9F4834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45D686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</w:tr>
      <w:tr w:rsidR="00B97D32" w:rsidRPr="00801F21" w14:paraId="4416886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185CBD6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4E9758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22.622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B4EC35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22.857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A9ADC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37C371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F5B29B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5BB40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</w:tr>
      <w:tr w:rsidR="00B97D32" w:rsidRPr="00801F21" w14:paraId="155B7CA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F7C783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51BCB4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4.068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652A76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4.180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BED0C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FFB304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2776BB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A6BD1C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17</w:t>
            </w:r>
          </w:p>
        </w:tc>
      </w:tr>
      <w:tr w:rsidR="00B97D32" w:rsidRPr="00801F21" w14:paraId="15D18585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1CA303D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4A993F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81.275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89F26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83.073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C8B61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A1EEC0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4,2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F52AF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4,2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2190B4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13</w:t>
            </w:r>
          </w:p>
        </w:tc>
      </w:tr>
      <w:tr w:rsidR="00B97D32" w:rsidRPr="00801F21" w14:paraId="6FFFD48F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FC0F0B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DD9ED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52.092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C7F765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53.296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0EBAA7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BF68BC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C5D9CF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E5AE49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</w:tr>
      <w:tr w:rsidR="00B97D32" w:rsidRPr="00801F21" w14:paraId="6E51981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48A672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CA386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7.964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8792A9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8.029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B62E08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B4D865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828BBB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3,7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DB6F1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16</w:t>
            </w:r>
          </w:p>
        </w:tc>
      </w:tr>
      <w:tr w:rsidR="00B97D32" w:rsidRPr="00801F21" w14:paraId="2850600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B455A30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EA1D28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19.455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11779B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20.372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CA60D9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9635F9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45653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3,2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ECC8D2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</w:tr>
      <w:tr w:rsidR="00B97D32" w:rsidRPr="00801F21" w14:paraId="5267B118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817365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734A4A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65.805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99DBF5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68.023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3C30FB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D3E39C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73BEC9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0EF96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14</w:t>
            </w:r>
          </w:p>
        </w:tc>
      </w:tr>
      <w:tr w:rsidR="00B97D32" w:rsidRPr="00801F21" w14:paraId="53A77036" w14:textId="77777777" w:rsidTr="003609FF">
        <w:trPr>
          <w:trHeight w:val="300"/>
        </w:trPr>
        <w:tc>
          <w:tcPr>
            <w:tcW w:w="15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01BA9C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3060EB2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20.371</w:t>
            </w:r>
          </w:p>
        </w:tc>
        <w:tc>
          <w:tcPr>
            <w:tcW w:w="572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12A3A5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21.640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0E040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60BCB51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3,2</w:t>
            </w:r>
          </w:p>
        </w:tc>
        <w:tc>
          <w:tcPr>
            <w:tcW w:w="570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7C109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3,4</w:t>
            </w:r>
          </w:p>
        </w:tc>
        <w:tc>
          <w:tcPr>
            <w:tcW w:w="5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94630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19</w:t>
            </w:r>
          </w:p>
        </w:tc>
      </w:tr>
      <w:tr w:rsidR="00B97D32" w:rsidRPr="00801F21" w14:paraId="59C1CF9F" w14:textId="77777777" w:rsidTr="003609FF">
        <w:trPr>
          <w:trHeight w:val="29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988A6B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700E1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154.772</w:t>
            </w:r>
          </w:p>
        </w:tc>
        <w:tc>
          <w:tcPr>
            <w:tcW w:w="572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7DAA71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153.613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4A48B91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2F1160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5E7A5C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5,8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2CF677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2A98FA4A" w14:textId="77777777" w:rsidTr="003609FF">
        <w:trPr>
          <w:trHeight w:val="290"/>
        </w:trPr>
        <w:tc>
          <w:tcPr>
            <w:tcW w:w="15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46DCDA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8938C1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341.074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F71E94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345.542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00E447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E65922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9A3A9F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06BD635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6257D632" w14:textId="77777777" w:rsidTr="003609FF">
        <w:trPr>
          <w:trHeight w:val="290"/>
        </w:trPr>
        <w:tc>
          <w:tcPr>
            <w:tcW w:w="15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9C6C21F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91205E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364.161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379B60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369.966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F480F9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A8AFBC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6,6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0E9FF0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6,6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BE95B1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2AD8BB77" w14:textId="77777777" w:rsidTr="003609FF">
        <w:trPr>
          <w:trHeight w:val="300"/>
        </w:trPr>
        <w:tc>
          <w:tcPr>
            <w:tcW w:w="15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C1246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329DDD3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273.652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3BFB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281.469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32988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7D13335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4A63DF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3,9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A41C2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692842E2" w14:textId="77777777" w:rsidTr="003609FF">
        <w:trPr>
          <w:trHeight w:val="30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9CA004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B3A6D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1.504.538</w:t>
            </w:r>
          </w:p>
        </w:tc>
        <w:tc>
          <w:tcPr>
            <w:tcW w:w="57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14B42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1.528.877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5087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6078F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57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0E4F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029C0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489AB4A3" w14:textId="77777777" w:rsidR="00B97D32" w:rsidRPr="00801F21" w:rsidRDefault="00B97D32" w:rsidP="00B97D32">
      <w:pPr>
        <w:spacing w:before="120"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2EAC207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AB0EDB0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3E59564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289E37A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318C99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6CE7F98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FB6CF02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EBB3A70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AC67C18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0F5F5A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4ECFE6E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88EE7D7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6378DC2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B90B4E7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AA53DB7" w14:textId="77777777" w:rsidR="00EA0616" w:rsidRPr="00605BF8" w:rsidRDefault="00EA0616" w:rsidP="00EA0616">
      <w:pPr>
        <w:spacing w:after="0"/>
        <w:jc w:val="both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Prime province per peso del valore aggiunto e dell’occupazione del Sistema Produttivo Culturale e Creativo</w:t>
      </w:r>
    </w:p>
    <w:p w14:paraId="203D5AB7" w14:textId="77777777" w:rsidR="00EA0616" w:rsidRPr="00801F21" w:rsidRDefault="00EA0616" w:rsidP="00EA0616">
      <w:pPr>
        <w:spacing w:after="0"/>
        <w:jc w:val="both"/>
        <w:rPr>
          <w:rFonts w:eastAsia="Times New Roman" w:cstheme="minorHAnsi"/>
          <w:lang w:eastAsia="it-IT"/>
        </w:rPr>
      </w:pPr>
      <w:r w:rsidRPr="00801F21">
        <w:rPr>
          <w:rFonts w:eastAsia="Times New Roman" w:cstheme="minorHAnsi"/>
          <w:lang w:eastAsia="it-IT"/>
        </w:rPr>
        <w:t>Anni 2024 (incidenze percentuali sul totale economia provinciale)</w:t>
      </w:r>
    </w:p>
    <w:p w14:paraId="6CCDF206" w14:textId="77777777" w:rsidR="00EA0616" w:rsidRPr="00801F21" w:rsidRDefault="00EA0616" w:rsidP="00EA0616">
      <w:pPr>
        <w:spacing w:after="0" w:line="240" w:lineRule="auto"/>
        <w:rPr>
          <w:rFonts w:ascii="Calibri" w:eastAsia="Calibri" w:hAnsi="Calibri" w:cs="Times New Roman"/>
          <w:b/>
          <w:color w:val="C00000"/>
          <w:sz w:val="28"/>
          <w:lang w:val="x-none" w:eastAsia="x-none"/>
        </w:rPr>
      </w:pPr>
      <w:r w:rsidRPr="00801F21">
        <w:rPr>
          <w:rFonts w:ascii="Calibri" w:eastAsia="Calibri" w:hAnsi="Calibri" w:cs="Times New Roman"/>
          <w:b/>
          <w:color w:val="C00000"/>
          <w:sz w:val="28"/>
          <w:lang w:val="x-none" w:eastAsia="x-none"/>
        </w:rPr>
        <w:t xml:space="preserve">   </w:t>
      </w:r>
      <w:r w:rsidRPr="00801F21">
        <w:rPr>
          <w:rFonts w:ascii="Calibri" w:eastAsia="Calibri" w:hAnsi="Calibri" w:cs="Times New Roman"/>
          <w:b/>
          <w:noProof/>
          <w:color w:val="C00000"/>
          <w:sz w:val="28"/>
          <w:lang w:val="x-none" w:eastAsia="x-none"/>
        </w:rPr>
        <w:drawing>
          <wp:inline distT="0" distB="0" distL="0" distR="0" wp14:anchorId="03F45098" wp14:editId="47309781">
            <wp:extent cx="2616200" cy="3254870"/>
            <wp:effectExtent l="0" t="0" r="0" b="3175"/>
            <wp:docPr id="582749808" name="Immagine 1" descr="Immagine che contiene testo, schermata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749808" name="Immagine 1" descr="Immagine che contiene testo, schermata, Carattere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378" cy="3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01F21">
        <w:rPr>
          <w:rFonts w:ascii="Calibri" w:eastAsia="Calibri" w:hAnsi="Calibri" w:cs="Times New Roman"/>
          <w:b/>
          <w:noProof/>
          <w:color w:val="C00000"/>
          <w:sz w:val="28"/>
          <w:lang w:val="x-none" w:eastAsia="x-none"/>
        </w:rPr>
        <w:drawing>
          <wp:inline distT="0" distB="0" distL="0" distR="0" wp14:anchorId="666B306D" wp14:editId="6264918C">
            <wp:extent cx="2330450" cy="3200183"/>
            <wp:effectExtent l="0" t="0" r="0" b="635"/>
            <wp:docPr id="2075030142" name="Immagine 2" descr="Immagine che contiene testo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030142" name="Immagine 2" descr="Immagine che contiene testo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513" cy="321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CABE53" w14:textId="77777777" w:rsidR="00EA0616" w:rsidRPr="00801F21" w:rsidRDefault="00EA0616" w:rsidP="00EA0616">
      <w:pPr>
        <w:spacing w:before="120"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751DB5DC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387255DD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7065B176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64FEF85B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77D77B2D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550E239A" w14:textId="77777777" w:rsidR="00E55912" w:rsidRDefault="00E55912" w:rsidP="00C911A1">
      <w:pPr>
        <w:spacing w:before="360"/>
        <w:rPr>
          <w:rFonts w:ascii="Calibri" w:hAnsi="Calibri" w:cs="Calibri"/>
          <w:b/>
        </w:rPr>
      </w:pPr>
    </w:p>
    <w:p w14:paraId="31DEFEC5" w14:textId="77777777" w:rsidR="00FC727B" w:rsidRDefault="00FC727B" w:rsidP="00C911A1">
      <w:pPr>
        <w:spacing w:before="360"/>
        <w:rPr>
          <w:rFonts w:ascii="Calibri" w:hAnsi="Calibri" w:cs="Calibri"/>
          <w:b/>
        </w:rPr>
      </w:pPr>
    </w:p>
    <w:p w14:paraId="0FD19179" w14:textId="77777777" w:rsidR="00FC727B" w:rsidRDefault="00FC727B" w:rsidP="00C911A1">
      <w:pPr>
        <w:spacing w:before="360"/>
        <w:rPr>
          <w:rFonts w:ascii="Calibri" w:hAnsi="Calibri" w:cs="Calibri"/>
          <w:b/>
        </w:rPr>
      </w:pPr>
    </w:p>
    <w:p w14:paraId="4E970B8A" w14:textId="70FDA47B" w:rsidR="002C5116" w:rsidRPr="00CB623C" w:rsidRDefault="002C5116" w:rsidP="002C5116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CB623C">
        <w:rPr>
          <w:rFonts w:ascii="Arial" w:hAnsi="Arial" w:cs="Arial"/>
          <w:b/>
          <w:bCs/>
          <w:i/>
          <w:iCs/>
          <w:sz w:val="20"/>
          <w:szCs w:val="20"/>
        </w:rPr>
        <w:t>Il rapporto completo si trova su www.symbola.net</w:t>
      </w:r>
    </w:p>
    <w:p w14:paraId="13A29DE7" w14:textId="77777777" w:rsidR="002C5116" w:rsidRPr="00936C57" w:rsidRDefault="002C5116" w:rsidP="002C5116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</w:p>
    <w:p w14:paraId="6090688E" w14:textId="77777777" w:rsidR="002C5116" w:rsidRPr="006F005C" w:rsidRDefault="002C5116" w:rsidP="002C511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F07EDEC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0E3F4483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2C341DE6" w14:textId="77777777" w:rsidR="002C5116" w:rsidRDefault="002C5116" w:rsidP="002C5116"/>
    <w:p w14:paraId="666BBEE5" w14:textId="77777777" w:rsidR="002C5116" w:rsidRPr="00E74AD3" w:rsidRDefault="002C5116" w:rsidP="002C5116"/>
    <w:p w14:paraId="4E8735D3" w14:textId="77777777" w:rsidR="002C5116" w:rsidRPr="00CA6BC3" w:rsidRDefault="002C5116" w:rsidP="002C5116"/>
    <w:p w14:paraId="1333D7E8" w14:textId="77777777" w:rsidR="002C5116" w:rsidRDefault="002C5116"/>
    <w:sectPr w:rsidR="002C51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01B3F" w14:textId="77777777" w:rsidR="0065124E" w:rsidRDefault="0065124E" w:rsidP="00CE6BE8">
      <w:pPr>
        <w:spacing w:after="0" w:line="240" w:lineRule="auto"/>
      </w:pPr>
      <w:r>
        <w:separator/>
      </w:r>
    </w:p>
  </w:endnote>
  <w:endnote w:type="continuationSeparator" w:id="0">
    <w:p w14:paraId="7462532C" w14:textId="77777777" w:rsidR="0065124E" w:rsidRDefault="0065124E" w:rsidP="00CE6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rcu Pro">
    <w:altName w:val="Calibri"/>
    <w:panose1 w:val="00000000000000000000"/>
    <w:charset w:val="00"/>
    <w:family w:val="swiss"/>
    <w:notTrueType/>
    <w:pitch w:val="variable"/>
    <w:sig w:usb0="000002C7" w:usb1="00000001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tivGrotesk-Regular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F1D3" w14:textId="77777777" w:rsidR="008C176C" w:rsidRDefault="008C17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1043637"/>
      <w:docPartObj>
        <w:docPartGallery w:val="Page Numbers (Bottom of Page)"/>
        <w:docPartUnique/>
      </w:docPartObj>
    </w:sdtPr>
    <w:sdtContent>
      <w:p w14:paraId="042745C3" w14:textId="6962A8FB" w:rsidR="00CC0028" w:rsidRDefault="006F5570" w:rsidP="008C176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548DD269" w14:textId="16601EA9" w:rsidR="006F5570" w:rsidRDefault="00000000">
        <w:pPr>
          <w:pStyle w:val="Pidipagina"/>
          <w:jc w:val="right"/>
        </w:pPr>
      </w:p>
    </w:sdtContent>
  </w:sdt>
  <w:p w14:paraId="1B09FF0F" w14:textId="0084F963" w:rsidR="00B51094" w:rsidRDefault="008C176C">
    <w:pPr>
      <w:pStyle w:val="Pidipagina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902285" wp14:editId="66633EB4">
          <wp:simplePos x="0" y="0"/>
          <wp:positionH relativeFrom="margin">
            <wp:posOffset>0</wp:posOffset>
          </wp:positionH>
          <wp:positionV relativeFrom="paragraph">
            <wp:posOffset>13335</wp:posOffset>
          </wp:positionV>
          <wp:extent cx="6120130" cy="659130"/>
          <wp:effectExtent l="0" t="0" r="0" b="7620"/>
          <wp:wrapNone/>
          <wp:docPr id="1713646662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7053" name="Immagine 1" descr="Immagine che contiene testo, schermata, Carattere, line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233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59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D4217A" w14:textId="77777777" w:rsidR="008C176C" w:rsidRDefault="008C176C">
    <w:pPr>
      <w:pStyle w:val="Pidipagina"/>
      <w:rPr>
        <w:noProof/>
      </w:rPr>
    </w:pPr>
  </w:p>
  <w:p w14:paraId="23B9B1C6" w14:textId="638242D5" w:rsidR="00CE6BE8" w:rsidRDefault="00CE6BE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AFD5" w14:textId="77777777" w:rsidR="008C176C" w:rsidRDefault="008C17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2F347" w14:textId="77777777" w:rsidR="0065124E" w:rsidRDefault="0065124E" w:rsidP="00CE6BE8">
      <w:pPr>
        <w:spacing w:after="0" w:line="240" w:lineRule="auto"/>
      </w:pPr>
      <w:r>
        <w:separator/>
      </w:r>
    </w:p>
  </w:footnote>
  <w:footnote w:type="continuationSeparator" w:id="0">
    <w:p w14:paraId="4447298E" w14:textId="77777777" w:rsidR="0065124E" w:rsidRDefault="0065124E" w:rsidP="00CE6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1957" w14:textId="77777777" w:rsidR="008C176C" w:rsidRDefault="008C17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348D" w14:textId="39FE6AC5" w:rsidR="008C176C" w:rsidRDefault="008C176C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8CED63" wp14:editId="43B4D798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6120130" cy="685800"/>
          <wp:effectExtent l="0" t="0" r="0" b="0"/>
          <wp:wrapNone/>
          <wp:docPr id="46827053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7053" name="Immagine 1" descr="Immagine che contiene testo, schermata, Carattere, line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4" b="45107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205167" w14:textId="59515132" w:rsidR="008C176C" w:rsidRDefault="008C176C">
    <w:pPr>
      <w:pStyle w:val="Intestazione"/>
      <w:rPr>
        <w:noProof/>
      </w:rPr>
    </w:pPr>
  </w:p>
  <w:p w14:paraId="1B3F8760" w14:textId="71C1FC71" w:rsidR="00CE6BE8" w:rsidRDefault="00CE6BE8">
    <w:pPr>
      <w:pStyle w:val="Intestazione"/>
      <w:rPr>
        <w:noProof/>
      </w:rPr>
    </w:pPr>
  </w:p>
  <w:p w14:paraId="4AA6EF88" w14:textId="77777777" w:rsidR="008D68EE" w:rsidRDefault="008D68E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E8F8" w14:textId="77777777" w:rsidR="008C176C" w:rsidRDefault="008C176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E8"/>
    <w:rsid w:val="00003114"/>
    <w:rsid w:val="00012FD4"/>
    <w:rsid w:val="00022B7C"/>
    <w:rsid w:val="00027EE3"/>
    <w:rsid w:val="00037834"/>
    <w:rsid w:val="000527D4"/>
    <w:rsid w:val="000566AE"/>
    <w:rsid w:val="0007491E"/>
    <w:rsid w:val="00077694"/>
    <w:rsid w:val="0009797F"/>
    <w:rsid w:val="000E13F7"/>
    <w:rsid w:val="000E227F"/>
    <w:rsid w:val="000F2F60"/>
    <w:rsid w:val="000F706A"/>
    <w:rsid w:val="00102B51"/>
    <w:rsid w:val="00103DAE"/>
    <w:rsid w:val="0010794F"/>
    <w:rsid w:val="001255CE"/>
    <w:rsid w:val="00126499"/>
    <w:rsid w:val="00127FDC"/>
    <w:rsid w:val="00130BEE"/>
    <w:rsid w:val="00136A8E"/>
    <w:rsid w:val="00137BF2"/>
    <w:rsid w:val="0015319C"/>
    <w:rsid w:val="00163E3E"/>
    <w:rsid w:val="00185A55"/>
    <w:rsid w:val="00191BD1"/>
    <w:rsid w:val="0019684C"/>
    <w:rsid w:val="001D2144"/>
    <w:rsid w:val="001F202A"/>
    <w:rsid w:val="001F48D8"/>
    <w:rsid w:val="002001B9"/>
    <w:rsid w:val="002124DD"/>
    <w:rsid w:val="002154F4"/>
    <w:rsid w:val="0022662C"/>
    <w:rsid w:val="00233245"/>
    <w:rsid w:val="00233764"/>
    <w:rsid w:val="00243C01"/>
    <w:rsid w:val="00251CDD"/>
    <w:rsid w:val="00280230"/>
    <w:rsid w:val="00280866"/>
    <w:rsid w:val="002861A2"/>
    <w:rsid w:val="00296CDE"/>
    <w:rsid w:val="002B5881"/>
    <w:rsid w:val="002C0FA4"/>
    <w:rsid w:val="002C5116"/>
    <w:rsid w:val="002D0565"/>
    <w:rsid w:val="002F720F"/>
    <w:rsid w:val="002F7E93"/>
    <w:rsid w:val="00313B37"/>
    <w:rsid w:val="00325625"/>
    <w:rsid w:val="00326701"/>
    <w:rsid w:val="00327574"/>
    <w:rsid w:val="0033493B"/>
    <w:rsid w:val="00336841"/>
    <w:rsid w:val="00336E2F"/>
    <w:rsid w:val="00337A23"/>
    <w:rsid w:val="00350EF2"/>
    <w:rsid w:val="0035122D"/>
    <w:rsid w:val="003517F3"/>
    <w:rsid w:val="00360E61"/>
    <w:rsid w:val="00372427"/>
    <w:rsid w:val="0038631E"/>
    <w:rsid w:val="00387F90"/>
    <w:rsid w:val="0039158F"/>
    <w:rsid w:val="00391E40"/>
    <w:rsid w:val="00392B61"/>
    <w:rsid w:val="003949DA"/>
    <w:rsid w:val="003A3003"/>
    <w:rsid w:val="003A5F6A"/>
    <w:rsid w:val="003B11EB"/>
    <w:rsid w:val="003D6C69"/>
    <w:rsid w:val="003E560C"/>
    <w:rsid w:val="003F1065"/>
    <w:rsid w:val="003F521E"/>
    <w:rsid w:val="00417333"/>
    <w:rsid w:val="00422856"/>
    <w:rsid w:val="00424C7C"/>
    <w:rsid w:val="00425326"/>
    <w:rsid w:val="00427904"/>
    <w:rsid w:val="00431BAC"/>
    <w:rsid w:val="0043597C"/>
    <w:rsid w:val="00446651"/>
    <w:rsid w:val="00446C78"/>
    <w:rsid w:val="00456C64"/>
    <w:rsid w:val="00464253"/>
    <w:rsid w:val="004772AE"/>
    <w:rsid w:val="00493ED4"/>
    <w:rsid w:val="004D27C8"/>
    <w:rsid w:val="004D2997"/>
    <w:rsid w:val="004E6AF8"/>
    <w:rsid w:val="004F1CB7"/>
    <w:rsid w:val="004F2A1E"/>
    <w:rsid w:val="004F2C15"/>
    <w:rsid w:val="004F6C22"/>
    <w:rsid w:val="00505215"/>
    <w:rsid w:val="00506486"/>
    <w:rsid w:val="0051475A"/>
    <w:rsid w:val="00521234"/>
    <w:rsid w:val="00537414"/>
    <w:rsid w:val="0054077B"/>
    <w:rsid w:val="00575B67"/>
    <w:rsid w:val="00581840"/>
    <w:rsid w:val="0058342A"/>
    <w:rsid w:val="005A27E9"/>
    <w:rsid w:val="005A42D9"/>
    <w:rsid w:val="005A6BB8"/>
    <w:rsid w:val="005B0344"/>
    <w:rsid w:val="005B0951"/>
    <w:rsid w:val="005B4D0F"/>
    <w:rsid w:val="005E17C8"/>
    <w:rsid w:val="005E2E9C"/>
    <w:rsid w:val="00602BFB"/>
    <w:rsid w:val="006047F4"/>
    <w:rsid w:val="00606EE9"/>
    <w:rsid w:val="006074E1"/>
    <w:rsid w:val="006156F2"/>
    <w:rsid w:val="006163EE"/>
    <w:rsid w:val="00623978"/>
    <w:rsid w:val="006279BE"/>
    <w:rsid w:val="00633737"/>
    <w:rsid w:val="00633D1F"/>
    <w:rsid w:val="00635541"/>
    <w:rsid w:val="00642E9E"/>
    <w:rsid w:val="00647451"/>
    <w:rsid w:val="0065124E"/>
    <w:rsid w:val="0065653A"/>
    <w:rsid w:val="00666C50"/>
    <w:rsid w:val="006B5554"/>
    <w:rsid w:val="006C5538"/>
    <w:rsid w:val="006E5AB7"/>
    <w:rsid w:val="006E7B1A"/>
    <w:rsid w:val="006F1905"/>
    <w:rsid w:val="006F5570"/>
    <w:rsid w:val="007002BE"/>
    <w:rsid w:val="00702DBD"/>
    <w:rsid w:val="00705C1B"/>
    <w:rsid w:val="00717907"/>
    <w:rsid w:val="00733AE9"/>
    <w:rsid w:val="00737ED2"/>
    <w:rsid w:val="00740937"/>
    <w:rsid w:val="00746C08"/>
    <w:rsid w:val="007718DF"/>
    <w:rsid w:val="00785D93"/>
    <w:rsid w:val="00786794"/>
    <w:rsid w:val="007911F4"/>
    <w:rsid w:val="007A58E5"/>
    <w:rsid w:val="007B4A3D"/>
    <w:rsid w:val="007C4176"/>
    <w:rsid w:val="007C4FD1"/>
    <w:rsid w:val="007C6CB6"/>
    <w:rsid w:val="007E5DCF"/>
    <w:rsid w:val="007E7B86"/>
    <w:rsid w:val="007F32EB"/>
    <w:rsid w:val="007F7A05"/>
    <w:rsid w:val="0080438C"/>
    <w:rsid w:val="00806E2D"/>
    <w:rsid w:val="00823279"/>
    <w:rsid w:val="00827EAB"/>
    <w:rsid w:val="00841BD6"/>
    <w:rsid w:val="008519B7"/>
    <w:rsid w:val="008570D2"/>
    <w:rsid w:val="0086270E"/>
    <w:rsid w:val="008713D1"/>
    <w:rsid w:val="00872A65"/>
    <w:rsid w:val="00880C74"/>
    <w:rsid w:val="00884357"/>
    <w:rsid w:val="008901DB"/>
    <w:rsid w:val="00895F58"/>
    <w:rsid w:val="008968D5"/>
    <w:rsid w:val="008C176C"/>
    <w:rsid w:val="008C5941"/>
    <w:rsid w:val="008C5E57"/>
    <w:rsid w:val="008D68EE"/>
    <w:rsid w:val="008E03D3"/>
    <w:rsid w:val="008E6254"/>
    <w:rsid w:val="008F3534"/>
    <w:rsid w:val="008F3DCD"/>
    <w:rsid w:val="00920DFE"/>
    <w:rsid w:val="00923D0A"/>
    <w:rsid w:val="0093496C"/>
    <w:rsid w:val="009432D9"/>
    <w:rsid w:val="00954A6C"/>
    <w:rsid w:val="00964C3E"/>
    <w:rsid w:val="0096542A"/>
    <w:rsid w:val="00965B33"/>
    <w:rsid w:val="009715CF"/>
    <w:rsid w:val="0099213B"/>
    <w:rsid w:val="00993B01"/>
    <w:rsid w:val="00995E35"/>
    <w:rsid w:val="009A08F7"/>
    <w:rsid w:val="009A2EC7"/>
    <w:rsid w:val="009A76EC"/>
    <w:rsid w:val="009B6C0E"/>
    <w:rsid w:val="009C3D44"/>
    <w:rsid w:val="009D16D4"/>
    <w:rsid w:val="009F4788"/>
    <w:rsid w:val="00A14F71"/>
    <w:rsid w:val="00A17BEF"/>
    <w:rsid w:val="00A27935"/>
    <w:rsid w:val="00A42057"/>
    <w:rsid w:val="00A422FA"/>
    <w:rsid w:val="00A455C7"/>
    <w:rsid w:val="00A47F49"/>
    <w:rsid w:val="00A5120E"/>
    <w:rsid w:val="00A53908"/>
    <w:rsid w:val="00A60F86"/>
    <w:rsid w:val="00A671DC"/>
    <w:rsid w:val="00A735EC"/>
    <w:rsid w:val="00A83CC8"/>
    <w:rsid w:val="00A840DA"/>
    <w:rsid w:val="00A97263"/>
    <w:rsid w:val="00AB0E8D"/>
    <w:rsid w:val="00AC4116"/>
    <w:rsid w:val="00AD50D4"/>
    <w:rsid w:val="00AE6418"/>
    <w:rsid w:val="00AF7B12"/>
    <w:rsid w:val="00B026BF"/>
    <w:rsid w:val="00B10FE4"/>
    <w:rsid w:val="00B1441A"/>
    <w:rsid w:val="00B1664D"/>
    <w:rsid w:val="00B2492C"/>
    <w:rsid w:val="00B27246"/>
    <w:rsid w:val="00B30EB0"/>
    <w:rsid w:val="00B31049"/>
    <w:rsid w:val="00B34F91"/>
    <w:rsid w:val="00B41005"/>
    <w:rsid w:val="00B51094"/>
    <w:rsid w:val="00B5700B"/>
    <w:rsid w:val="00B67FB7"/>
    <w:rsid w:val="00B7255E"/>
    <w:rsid w:val="00B955F3"/>
    <w:rsid w:val="00B97D32"/>
    <w:rsid w:val="00BA377D"/>
    <w:rsid w:val="00BC5D62"/>
    <w:rsid w:val="00BE0A1A"/>
    <w:rsid w:val="00BE23B4"/>
    <w:rsid w:val="00BF5372"/>
    <w:rsid w:val="00C04F93"/>
    <w:rsid w:val="00C133C0"/>
    <w:rsid w:val="00C14AAE"/>
    <w:rsid w:val="00C16305"/>
    <w:rsid w:val="00C25257"/>
    <w:rsid w:val="00C30370"/>
    <w:rsid w:val="00C3109F"/>
    <w:rsid w:val="00C32C7A"/>
    <w:rsid w:val="00C42474"/>
    <w:rsid w:val="00C470DF"/>
    <w:rsid w:val="00C511B8"/>
    <w:rsid w:val="00C53848"/>
    <w:rsid w:val="00C64DDE"/>
    <w:rsid w:val="00C730B7"/>
    <w:rsid w:val="00C90A05"/>
    <w:rsid w:val="00C911A1"/>
    <w:rsid w:val="00CB630A"/>
    <w:rsid w:val="00CC0028"/>
    <w:rsid w:val="00CC7394"/>
    <w:rsid w:val="00CE04BF"/>
    <w:rsid w:val="00CE1F7C"/>
    <w:rsid w:val="00CE6BE8"/>
    <w:rsid w:val="00CF0AEF"/>
    <w:rsid w:val="00D005C8"/>
    <w:rsid w:val="00D020D9"/>
    <w:rsid w:val="00D03F71"/>
    <w:rsid w:val="00D04B7F"/>
    <w:rsid w:val="00D234CA"/>
    <w:rsid w:val="00D2598E"/>
    <w:rsid w:val="00D3385C"/>
    <w:rsid w:val="00D4226B"/>
    <w:rsid w:val="00D46D13"/>
    <w:rsid w:val="00D5224A"/>
    <w:rsid w:val="00D579C2"/>
    <w:rsid w:val="00D6057F"/>
    <w:rsid w:val="00D60EBA"/>
    <w:rsid w:val="00D732BA"/>
    <w:rsid w:val="00D767E5"/>
    <w:rsid w:val="00D80829"/>
    <w:rsid w:val="00D86204"/>
    <w:rsid w:val="00D869E2"/>
    <w:rsid w:val="00D934B6"/>
    <w:rsid w:val="00D9433B"/>
    <w:rsid w:val="00DB141D"/>
    <w:rsid w:val="00DB541C"/>
    <w:rsid w:val="00DB594C"/>
    <w:rsid w:val="00DC0DF2"/>
    <w:rsid w:val="00DD6530"/>
    <w:rsid w:val="00DE4255"/>
    <w:rsid w:val="00DF1AC7"/>
    <w:rsid w:val="00DF1D36"/>
    <w:rsid w:val="00E02946"/>
    <w:rsid w:val="00E04DA0"/>
    <w:rsid w:val="00E11EE9"/>
    <w:rsid w:val="00E121C3"/>
    <w:rsid w:val="00E14CE3"/>
    <w:rsid w:val="00E1658E"/>
    <w:rsid w:val="00E16698"/>
    <w:rsid w:val="00E171DE"/>
    <w:rsid w:val="00E348AB"/>
    <w:rsid w:val="00E55912"/>
    <w:rsid w:val="00E732D3"/>
    <w:rsid w:val="00E764EF"/>
    <w:rsid w:val="00E85D2B"/>
    <w:rsid w:val="00E95D8A"/>
    <w:rsid w:val="00E96F52"/>
    <w:rsid w:val="00EA0616"/>
    <w:rsid w:val="00EA2F0B"/>
    <w:rsid w:val="00EA42F6"/>
    <w:rsid w:val="00EA46C3"/>
    <w:rsid w:val="00EB722A"/>
    <w:rsid w:val="00EC1036"/>
    <w:rsid w:val="00EC6522"/>
    <w:rsid w:val="00EF4E7E"/>
    <w:rsid w:val="00F02CFE"/>
    <w:rsid w:val="00F3045C"/>
    <w:rsid w:val="00F50636"/>
    <w:rsid w:val="00F52B87"/>
    <w:rsid w:val="00F57745"/>
    <w:rsid w:val="00F63156"/>
    <w:rsid w:val="00F66438"/>
    <w:rsid w:val="00F74837"/>
    <w:rsid w:val="00F75CFF"/>
    <w:rsid w:val="00F77BB3"/>
    <w:rsid w:val="00F831F3"/>
    <w:rsid w:val="00F860AE"/>
    <w:rsid w:val="00F92F63"/>
    <w:rsid w:val="00F95743"/>
    <w:rsid w:val="00F96949"/>
    <w:rsid w:val="00FA0EAF"/>
    <w:rsid w:val="00FA7A4B"/>
    <w:rsid w:val="00FC1223"/>
    <w:rsid w:val="00FC727B"/>
    <w:rsid w:val="00FD2BBB"/>
    <w:rsid w:val="00FD410B"/>
    <w:rsid w:val="00FD7D59"/>
    <w:rsid w:val="00FE1132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64BB6"/>
  <w15:chartTrackingRefBased/>
  <w15:docId w15:val="{8203B4A2-DEBD-473E-AAE3-23DF2CF6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5116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6BE8"/>
  </w:style>
  <w:style w:type="paragraph" w:styleId="Pidipagina">
    <w:name w:val="footer"/>
    <w:basedOn w:val="Normale"/>
    <w:link w:val="PidipaginaCarattere"/>
    <w:uiPriority w:val="99"/>
    <w:unhideWhenUsed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6BE8"/>
  </w:style>
  <w:style w:type="paragraph" w:customStyle="1" w:styleId="Default">
    <w:name w:val="Default"/>
    <w:rsid w:val="002C5116"/>
    <w:pPr>
      <w:autoSpaceDE w:val="0"/>
      <w:autoSpaceDN w:val="0"/>
      <w:adjustRightInd w:val="0"/>
      <w:spacing w:after="0" w:line="240" w:lineRule="auto"/>
    </w:pPr>
    <w:rPr>
      <w:rFonts w:ascii="Apercu Pro" w:hAnsi="Apercu Pro" w:cs="Apercu Pro"/>
      <w:color w:val="000000"/>
      <w:kern w:val="0"/>
      <w:sz w:val="24"/>
      <w:szCs w:val="24"/>
      <w14:ligatures w14:val="none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5120E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5120E"/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A5120E"/>
    <w:rPr>
      <w:sz w:val="16"/>
      <w:szCs w:val="16"/>
    </w:rPr>
  </w:style>
  <w:style w:type="paragraph" w:styleId="Revisione">
    <w:name w:val="Revision"/>
    <w:hidden/>
    <w:uiPriority w:val="99"/>
    <w:semiHidden/>
    <w:rsid w:val="00A5120E"/>
    <w:pPr>
      <w:spacing w:after="0" w:line="240" w:lineRule="auto"/>
    </w:pPr>
    <w:rPr>
      <w:kern w:val="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03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03D3"/>
    <w:rPr>
      <w:rFonts w:ascii="Calibri" w:eastAsia="Arial Unicode MS" w:hAnsi="Calibri" w:cs="Arial Unicode MS"/>
      <w:b/>
      <w:bCs/>
      <w:color w:val="000000"/>
      <w:kern w:val="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essuno">
    <w:name w:val="Nessuno"/>
    <w:rsid w:val="00F75CFF"/>
  </w:style>
  <w:style w:type="paragraph" w:styleId="Testonotaapidipagina">
    <w:name w:val="footnote text"/>
    <w:aliases w:val="Char,Footnote Text Char1,Footnote Text Char Char,Footnote,Footnote1,Footnote2,Footnote3,Footnote4,Footnote5,Footnote6,Footnote7,Footnote8,Footnote9,Footnote10,Footnote11,Footnote21,Footnote31,Footnote41,Footnote51,Footnote61"/>
    <w:basedOn w:val="Normale"/>
    <w:link w:val="TestonotaapidipaginaCarattere"/>
    <w:uiPriority w:val="99"/>
    <w:unhideWhenUsed/>
    <w:qFormat/>
    <w:rsid w:val="00446C7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aliases w:val="Char Carattere,Footnote Text Char1 Carattere,Footnote Text Char Char Carattere,Footnote Carattere,Footnote1 Carattere,Footnote2 Carattere,Footnote3 Carattere,Footnote4 Carattere,Footnote5 Carattere"/>
    <w:basedOn w:val="Carpredefinitoparagrafo"/>
    <w:link w:val="Testonotaapidipagina"/>
    <w:uiPriority w:val="99"/>
    <w:rsid w:val="00446C78"/>
    <w:rPr>
      <w:rFonts w:ascii="Calibri" w:hAnsi="Calibri" w:cs="Calibri"/>
      <w:kern w:val="0"/>
      <w:sz w:val="20"/>
      <w:szCs w:val="20"/>
      <w14:ligatures w14:val="none"/>
    </w:rPr>
  </w:style>
  <w:style w:type="character" w:styleId="Rimandonotaapidipagina">
    <w:name w:val="footnote reference"/>
    <w:aliases w:val="Footnote number,nota a piè di pagina,FR + (Complex) Arial,(Latin) 9 pt,(Complex) 10 pt + (Compl...,Footnote symbol"/>
    <w:basedOn w:val="Carpredefinitoparagrafo"/>
    <w:uiPriority w:val="99"/>
    <w:unhideWhenUsed/>
    <w:rsid w:val="00446C78"/>
    <w:rPr>
      <w:vertAlign w:val="superscript"/>
    </w:rPr>
  </w:style>
  <w:style w:type="character" w:customStyle="1" w:styleId="cf01">
    <w:name w:val="cf01"/>
    <w:basedOn w:val="Carpredefinitoparagrafo"/>
    <w:rsid w:val="0080438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80438C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9CC76-84AF-4DC6-95F7-7B541C89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8</Pages>
  <Words>2853</Words>
  <Characters>16268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Forcella</dc:creator>
  <cp:keywords/>
  <dc:description/>
  <cp:lastModifiedBy>Luna Moltedo</cp:lastModifiedBy>
  <cp:revision>85</cp:revision>
  <cp:lastPrinted>2025-09-23T13:05:00Z</cp:lastPrinted>
  <dcterms:created xsi:type="dcterms:W3CDTF">2024-09-12T15:53:00Z</dcterms:created>
  <dcterms:modified xsi:type="dcterms:W3CDTF">2025-11-21T10:51:00Z</dcterms:modified>
</cp:coreProperties>
</file>