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3F5C3FD4"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FA3DD9">
        <w:rPr>
          <w:rFonts w:ascii="Arial" w:hAnsi="Arial" w:cs="Arial"/>
          <w:b/>
          <w:bCs/>
          <w:sz w:val="18"/>
          <w:szCs w:val="18"/>
          <w:u w:val="single"/>
          <w:lang w:eastAsia="it-IT"/>
        </w:rPr>
        <w:t>- BASILICATA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717694FB" w14:textId="77777777" w:rsidR="00FA3DD9" w:rsidRPr="00FA3DD9" w:rsidRDefault="00FA3DD9" w:rsidP="00FA3DD9">
      <w:pPr>
        <w:jc w:val="center"/>
        <w:rPr>
          <w:rFonts w:ascii="Arial" w:hAnsi="Arial" w:cs="Arial"/>
          <w:b/>
          <w:bCs/>
          <w:sz w:val="18"/>
          <w:szCs w:val="18"/>
          <w:lang w:eastAsia="it-IT"/>
        </w:rPr>
      </w:pPr>
    </w:p>
    <w:p w14:paraId="2B674C46" w14:textId="34E5DDB1" w:rsidR="00FA3DD9" w:rsidRPr="00FA3DD9" w:rsidRDefault="00FA3DD9" w:rsidP="00FA3DD9">
      <w:pPr>
        <w:jc w:val="center"/>
        <w:rPr>
          <w:rFonts w:ascii="Arial" w:hAnsi="Arial" w:cs="Arial"/>
          <w:b/>
          <w:bCs/>
          <w:sz w:val="18"/>
          <w:szCs w:val="18"/>
          <w:lang w:eastAsia="it-IT"/>
        </w:rPr>
      </w:pPr>
      <w:r w:rsidRPr="00FA3DD9">
        <w:rPr>
          <w:rFonts w:ascii="Arial" w:hAnsi="Arial" w:cs="Arial"/>
          <w:b/>
          <w:bCs/>
          <w:sz w:val="18"/>
          <w:szCs w:val="18"/>
          <w:lang w:eastAsia="it-IT"/>
        </w:rPr>
        <w:t>IN BASILICATA NEL 2024 SONO STATI ATTIVATI 16.326 CONTRATTI A GREEN JOBS</w:t>
      </w:r>
    </w:p>
    <w:p w14:paraId="5C8D68FD" w14:textId="77777777" w:rsidR="00FA3DD9" w:rsidRPr="00A853EE" w:rsidRDefault="00FA3DD9" w:rsidP="007D279C">
      <w:pPr>
        <w:shd w:val="clear" w:color="auto" w:fill="FFFFFF"/>
        <w:spacing w:after="0" w:line="240" w:lineRule="auto"/>
        <w:jc w:val="center"/>
        <w:rPr>
          <w:rFonts w:ascii="Arial" w:hAnsi="Arial" w:cs="Arial"/>
          <w:sz w:val="18"/>
          <w:szCs w:val="18"/>
          <w:lang w:eastAsia="it-IT"/>
        </w:rPr>
      </w:pP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w:t>
      </w:r>
      <w:r w:rsidR="00164F34" w:rsidRPr="009F23F2">
        <w:rPr>
          <w:rFonts w:ascii="Arial" w:hAnsi="Arial" w:cs="Arial"/>
          <w:sz w:val="20"/>
          <w:szCs w:val="20"/>
        </w:rPr>
        <w:lastRenderedPageBreak/>
        <w:t>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6EAA0AC8" w14:textId="77777777" w:rsidR="00FA3DD9" w:rsidRPr="007F10E0" w:rsidRDefault="00FA3DD9" w:rsidP="00FA3DD9">
      <w:pPr>
        <w:jc w:val="both"/>
        <w:rPr>
          <w:rFonts w:ascii="Arial" w:hAnsi="Arial" w:cs="Arial"/>
          <w:b/>
          <w:bCs/>
          <w:sz w:val="20"/>
          <w:szCs w:val="20"/>
        </w:rPr>
      </w:pPr>
      <w:r w:rsidRPr="007F10E0">
        <w:rPr>
          <w:rFonts w:ascii="Arial" w:hAnsi="Arial" w:cs="Arial"/>
          <w:b/>
          <w:bCs/>
          <w:sz w:val="20"/>
          <w:szCs w:val="20"/>
        </w:rPr>
        <w:t>BASILICATA</w:t>
      </w:r>
    </w:p>
    <w:p w14:paraId="0C6C8F53" w14:textId="77777777" w:rsidR="00FA3DD9" w:rsidRDefault="00FA3DD9" w:rsidP="00FA3DD9">
      <w:pPr>
        <w:jc w:val="both"/>
        <w:rPr>
          <w:rFonts w:ascii="Arial" w:hAnsi="Arial" w:cs="Arial"/>
          <w:sz w:val="20"/>
          <w:szCs w:val="20"/>
        </w:rPr>
      </w:pPr>
      <w:r w:rsidRPr="007405AF">
        <w:rPr>
          <w:rFonts w:ascii="Arial" w:hAnsi="Arial" w:cs="Arial"/>
          <w:sz w:val="20"/>
          <w:szCs w:val="20"/>
        </w:rPr>
        <w:t xml:space="preserve">Sono </w:t>
      </w:r>
      <w:r>
        <w:rPr>
          <w:rFonts w:ascii="Arial" w:hAnsi="Arial" w:cs="Arial"/>
          <w:sz w:val="20"/>
          <w:szCs w:val="20"/>
        </w:rPr>
        <w:t>4.754</w:t>
      </w:r>
      <w:r w:rsidRPr="007405AF">
        <w:rPr>
          <w:rFonts w:ascii="Arial" w:hAnsi="Arial" w:cs="Arial"/>
          <w:sz w:val="20"/>
          <w:szCs w:val="20"/>
        </w:rPr>
        <w:t xml:space="preserve"> imprese green la Basilicata che hanno investito, o investiranno entro l’anno, in tecnologie green. Passando dal livello regionale a quello provinciale, è Potenza con le sue </w:t>
      </w:r>
      <w:r>
        <w:rPr>
          <w:rFonts w:ascii="Arial" w:hAnsi="Arial" w:cs="Arial"/>
          <w:sz w:val="20"/>
          <w:szCs w:val="20"/>
        </w:rPr>
        <w:t>3.015</w:t>
      </w:r>
      <w:r w:rsidRPr="007405AF">
        <w:rPr>
          <w:rFonts w:ascii="Arial" w:hAnsi="Arial" w:cs="Arial"/>
          <w:sz w:val="20"/>
          <w:szCs w:val="20"/>
        </w:rPr>
        <w:t xml:space="preserve"> imprese green la provincia più virtuosa della Basilicata per eco-investimenti, Matera con </w:t>
      </w:r>
      <w:r>
        <w:rPr>
          <w:rFonts w:ascii="Arial" w:hAnsi="Arial" w:cs="Arial"/>
          <w:sz w:val="20"/>
          <w:szCs w:val="20"/>
        </w:rPr>
        <w:t>1.739</w:t>
      </w:r>
      <w:r w:rsidRPr="007405AF">
        <w:rPr>
          <w:rFonts w:ascii="Arial" w:hAnsi="Arial" w:cs="Arial"/>
          <w:sz w:val="20"/>
          <w:szCs w:val="20"/>
        </w:rPr>
        <w:t xml:space="preserve"> imprese green. In Basilicata nel 202</w:t>
      </w:r>
      <w:r>
        <w:rPr>
          <w:rFonts w:ascii="Arial" w:hAnsi="Arial" w:cs="Arial"/>
          <w:sz w:val="20"/>
          <w:szCs w:val="20"/>
        </w:rPr>
        <w:t>4</w:t>
      </w:r>
      <w:r w:rsidRPr="007405AF">
        <w:rPr>
          <w:rFonts w:ascii="Arial" w:hAnsi="Arial" w:cs="Arial"/>
          <w:sz w:val="20"/>
          <w:szCs w:val="20"/>
        </w:rPr>
        <w:t xml:space="preserve"> sono stati attivati </w:t>
      </w:r>
      <w:r>
        <w:rPr>
          <w:rFonts w:ascii="Arial" w:hAnsi="Arial" w:cs="Arial"/>
          <w:sz w:val="20"/>
          <w:szCs w:val="20"/>
        </w:rPr>
        <w:t>16.326</w:t>
      </w:r>
      <w:r w:rsidRPr="007405AF">
        <w:rPr>
          <w:rFonts w:ascii="Arial" w:hAnsi="Arial" w:cs="Arial"/>
          <w:sz w:val="20"/>
          <w:szCs w:val="20"/>
        </w:rPr>
        <w:t xml:space="preserve"> contratti a green jobs, a Potenza </w:t>
      </w:r>
      <w:r>
        <w:rPr>
          <w:rFonts w:ascii="Arial" w:hAnsi="Arial" w:cs="Arial"/>
          <w:sz w:val="20"/>
          <w:szCs w:val="20"/>
        </w:rPr>
        <w:t xml:space="preserve">10.569 </w:t>
      </w:r>
      <w:r w:rsidRPr="007405AF">
        <w:rPr>
          <w:rFonts w:ascii="Arial" w:hAnsi="Arial" w:cs="Arial"/>
          <w:sz w:val="20"/>
          <w:szCs w:val="20"/>
        </w:rPr>
        <w:t xml:space="preserve">e a Matera </w:t>
      </w:r>
      <w:r>
        <w:rPr>
          <w:rFonts w:ascii="Arial" w:hAnsi="Arial" w:cs="Arial"/>
          <w:sz w:val="20"/>
          <w:szCs w:val="20"/>
        </w:rPr>
        <w:t>5.757</w:t>
      </w:r>
      <w:r w:rsidRPr="007405AF">
        <w:rPr>
          <w:rFonts w:ascii="Arial" w:hAnsi="Arial" w:cs="Arial"/>
          <w:sz w:val="20"/>
          <w:szCs w:val="20"/>
        </w:rPr>
        <w:t>.</w:t>
      </w:r>
    </w:p>
    <w:p w14:paraId="3BC30F96" w14:textId="77777777" w:rsidR="00FA3DD9" w:rsidRDefault="00FA3DD9" w:rsidP="00FA3DD9">
      <w:pPr>
        <w:jc w:val="both"/>
        <w:rPr>
          <w:rFonts w:ascii="Arial" w:hAnsi="Arial" w:cs="Arial"/>
          <w:sz w:val="20"/>
          <w:szCs w:val="20"/>
        </w:rPr>
      </w:pPr>
    </w:p>
    <w:p w14:paraId="0CBDA9A1" w14:textId="77777777" w:rsidR="00FA3DD9" w:rsidRDefault="00FA3DD9"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371EA33F" w14:textId="77777777" w:rsidR="00E95A16" w:rsidRDefault="00E95A16" w:rsidP="00E95A16">
      <w:pPr>
        <w:jc w:val="both"/>
        <w:rPr>
          <w:b/>
          <w:bCs/>
        </w:rPr>
      </w:pPr>
    </w:p>
    <w:p w14:paraId="442F67E8" w14:textId="77777777" w:rsidR="00E95A16" w:rsidRDefault="00E95A16" w:rsidP="00E95A16">
      <w:pPr>
        <w:jc w:val="both"/>
        <w:rPr>
          <w:b/>
          <w:bCs/>
        </w:rPr>
      </w:pPr>
    </w:p>
    <w:p w14:paraId="6C7F6E2B" w14:textId="77777777" w:rsidR="00E95A16" w:rsidRDefault="00E95A16" w:rsidP="00E95A16">
      <w:pPr>
        <w:jc w:val="both"/>
        <w:rPr>
          <w:b/>
          <w:bCs/>
        </w:rPr>
      </w:pPr>
    </w:p>
    <w:p w14:paraId="254C749E" w14:textId="77777777" w:rsidR="00E95A16" w:rsidRDefault="00E95A16" w:rsidP="00E95A16">
      <w:pPr>
        <w:jc w:val="both"/>
        <w:rPr>
          <w:b/>
          <w:bCs/>
        </w:rPr>
      </w:pPr>
    </w:p>
    <w:p w14:paraId="27A330C5" w14:textId="77777777" w:rsidR="00E95A16" w:rsidRDefault="00E95A16" w:rsidP="00E95A16">
      <w:pPr>
        <w:jc w:val="both"/>
        <w:rPr>
          <w:b/>
          <w:bCs/>
        </w:rPr>
      </w:pPr>
    </w:p>
    <w:p w14:paraId="38CD18F3" w14:textId="567EDC1C" w:rsidR="00513B26" w:rsidRPr="00E95A16" w:rsidRDefault="00E95A16" w:rsidP="001E0E9B">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35539927" w14:textId="77777777" w:rsidR="00513B26" w:rsidRDefault="00513B26" w:rsidP="001E0E9B">
      <w:pPr>
        <w:jc w:val="both"/>
        <w:rPr>
          <w:b/>
          <w:bCs/>
        </w:rPr>
      </w:pPr>
    </w:p>
    <w:p w14:paraId="1F901B53" w14:textId="624EC64C" w:rsidR="00E95A16" w:rsidRDefault="00E95A16" w:rsidP="001E0E9B">
      <w:pPr>
        <w:jc w:val="both"/>
        <w:rPr>
          <w:b/>
          <w:bCs/>
        </w:rPr>
      </w:pPr>
      <w:r w:rsidRPr="008F28A5">
        <w:rPr>
          <w:b/>
          <w:bCs/>
          <w:noProof/>
        </w:rPr>
        <w:drawing>
          <wp:inline distT="0" distB="0" distL="0" distR="0" wp14:anchorId="031A4CF2" wp14:editId="230692A5">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00F14C21" w14:textId="77777777" w:rsidR="00E95A16" w:rsidRDefault="00E95A16" w:rsidP="001E0E9B">
      <w:pPr>
        <w:jc w:val="both"/>
        <w:rPr>
          <w:b/>
          <w:bCs/>
        </w:rPr>
      </w:pPr>
    </w:p>
    <w:p w14:paraId="23B359A2" w14:textId="77777777" w:rsidR="00E95A16" w:rsidRDefault="00E95A16" w:rsidP="001E0E9B">
      <w:pPr>
        <w:jc w:val="both"/>
        <w:rPr>
          <w:b/>
          <w:bCs/>
        </w:rPr>
      </w:pPr>
    </w:p>
    <w:p w14:paraId="4E15A512" w14:textId="77777777" w:rsidR="00E95A16" w:rsidRDefault="00E95A16" w:rsidP="001E0E9B">
      <w:pPr>
        <w:jc w:val="both"/>
        <w:rPr>
          <w:b/>
          <w:bCs/>
        </w:rPr>
      </w:pPr>
    </w:p>
    <w:p w14:paraId="26E7FAEA" w14:textId="77777777" w:rsidR="00E95A16" w:rsidRDefault="00E95A16" w:rsidP="001E0E9B">
      <w:pPr>
        <w:jc w:val="both"/>
        <w:rPr>
          <w:b/>
          <w:bCs/>
        </w:rPr>
      </w:pPr>
    </w:p>
    <w:p w14:paraId="6DA7C6C5" w14:textId="77777777" w:rsidR="00E95A16" w:rsidRDefault="00E95A16" w:rsidP="001E0E9B">
      <w:pPr>
        <w:jc w:val="both"/>
        <w:rPr>
          <w:b/>
          <w:bCs/>
        </w:rPr>
      </w:pPr>
    </w:p>
    <w:p w14:paraId="76941D25" w14:textId="77777777" w:rsidR="00E95A16" w:rsidRDefault="00E95A16" w:rsidP="001E0E9B">
      <w:pPr>
        <w:jc w:val="both"/>
        <w:rPr>
          <w:b/>
          <w:bCs/>
        </w:rPr>
      </w:pPr>
    </w:p>
    <w:p w14:paraId="46468623" w14:textId="77777777" w:rsidR="00E95A16" w:rsidRDefault="00E95A16" w:rsidP="001E0E9B">
      <w:pPr>
        <w:jc w:val="both"/>
        <w:rPr>
          <w:b/>
          <w:bCs/>
        </w:rPr>
      </w:pPr>
    </w:p>
    <w:p w14:paraId="58332B86" w14:textId="77777777" w:rsidR="00E95A16" w:rsidRDefault="00E95A16" w:rsidP="001E0E9B">
      <w:pPr>
        <w:jc w:val="both"/>
        <w:rPr>
          <w:b/>
          <w:bCs/>
        </w:rPr>
      </w:pPr>
    </w:p>
    <w:p w14:paraId="2CD12AFD" w14:textId="77777777" w:rsidR="00E95A16" w:rsidRDefault="00E95A16" w:rsidP="001E0E9B">
      <w:pPr>
        <w:jc w:val="both"/>
        <w:rPr>
          <w:b/>
          <w:bCs/>
        </w:rPr>
      </w:pPr>
    </w:p>
    <w:p w14:paraId="1DAF5560" w14:textId="5BCEEFC4"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0F1E2526" w14:textId="77777777" w:rsidR="00E95A16" w:rsidRDefault="00E95A16" w:rsidP="00E95A16">
      <w:pPr>
        <w:rPr>
          <w:b/>
          <w:bCs/>
        </w:rPr>
      </w:pPr>
    </w:p>
    <w:p w14:paraId="69C2B72B" w14:textId="77777777" w:rsidR="00E95A16" w:rsidRDefault="00E95A16" w:rsidP="00E95A16">
      <w:pPr>
        <w:rPr>
          <w:b/>
          <w:bCs/>
        </w:rPr>
      </w:pPr>
    </w:p>
    <w:p w14:paraId="2364A15A" w14:textId="77777777" w:rsidR="00E95A16" w:rsidRDefault="00E95A16" w:rsidP="00E95A16">
      <w:pPr>
        <w:rPr>
          <w:b/>
          <w:bCs/>
        </w:rPr>
      </w:pPr>
    </w:p>
    <w:p w14:paraId="0AC44097" w14:textId="77777777" w:rsidR="00E95A16" w:rsidRDefault="00E95A16" w:rsidP="00E95A16">
      <w:pPr>
        <w:rPr>
          <w:b/>
          <w:bCs/>
        </w:rPr>
      </w:pPr>
    </w:p>
    <w:p w14:paraId="4E4A00B4" w14:textId="77777777" w:rsidR="00E95A16" w:rsidRDefault="00E95A16" w:rsidP="00E95A16">
      <w:pPr>
        <w:rPr>
          <w:b/>
          <w:bCs/>
        </w:rPr>
      </w:pPr>
    </w:p>
    <w:p w14:paraId="7CEAC53D" w14:textId="77777777" w:rsidR="00E95A16" w:rsidRDefault="00E95A16" w:rsidP="00E95A16">
      <w:pPr>
        <w:rPr>
          <w:b/>
          <w:bCs/>
        </w:rPr>
      </w:pPr>
    </w:p>
    <w:p w14:paraId="1E0FC4DD" w14:textId="77777777" w:rsidR="00E95A16" w:rsidRDefault="00E95A16" w:rsidP="00E95A16">
      <w:pPr>
        <w:rPr>
          <w:b/>
          <w:bCs/>
        </w:rPr>
      </w:pPr>
    </w:p>
    <w:p w14:paraId="428234A8" w14:textId="77777777" w:rsidR="00E95A16" w:rsidRDefault="00E95A16" w:rsidP="00E95A16">
      <w:pPr>
        <w:rPr>
          <w:b/>
          <w:bCs/>
        </w:rPr>
      </w:pPr>
    </w:p>
    <w:p w14:paraId="43334B28" w14:textId="77777777" w:rsidR="00E95A16" w:rsidRDefault="00E95A16" w:rsidP="00E95A16">
      <w:pPr>
        <w:rPr>
          <w:b/>
          <w:bCs/>
        </w:rPr>
      </w:pPr>
    </w:p>
    <w:p w14:paraId="52525893" w14:textId="77777777" w:rsidR="00E95A16" w:rsidRDefault="00E95A16" w:rsidP="00E95A16">
      <w:pPr>
        <w:rPr>
          <w:b/>
          <w:bCs/>
        </w:rPr>
      </w:pPr>
    </w:p>
    <w:p w14:paraId="137A8A40" w14:textId="21D70E75" w:rsidR="00E95A16" w:rsidRDefault="00E95A16" w:rsidP="00E95A16">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5F167BA3" w14:textId="77777777" w:rsidR="00E95A16" w:rsidRPr="00B778C8" w:rsidRDefault="00E95A16" w:rsidP="00E95A16">
      <w:pPr>
        <w:rPr>
          <w:b/>
          <w:bCs/>
          <w:sz w:val="16"/>
          <w:szCs w:val="16"/>
        </w:rPr>
      </w:pPr>
      <w:r w:rsidRPr="00B778C8">
        <w:rPr>
          <w:b/>
          <w:bCs/>
          <w:sz w:val="16"/>
          <w:szCs w:val="16"/>
        </w:rPr>
        <w:t>Fonte: Indagine Centro Studi Tagliacarne – Unioncamere, 2025</w:t>
      </w:r>
    </w:p>
    <w:p w14:paraId="39871B7F" w14:textId="77777777" w:rsidR="00FF6C51" w:rsidRDefault="00FF6C51" w:rsidP="002178F3">
      <w:pPr>
        <w:rPr>
          <w:b/>
          <w:bCs/>
        </w:rPr>
      </w:pPr>
    </w:p>
    <w:p w14:paraId="3D58F936" w14:textId="1338C3E5" w:rsidR="00FF6C51" w:rsidRDefault="00E95A16" w:rsidP="002178F3">
      <w:pPr>
        <w:rPr>
          <w:b/>
          <w:bCs/>
        </w:rPr>
      </w:pPr>
      <w:r w:rsidRPr="00B778C8">
        <w:rPr>
          <w:b/>
          <w:bCs/>
          <w:noProof/>
        </w:rPr>
        <w:drawing>
          <wp:inline distT="0" distB="0" distL="0" distR="0" wp14:anchorId="03BFD334" wp14:editId="71162F67">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3024BD2F" w14:textId="77777777"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43A53" w14:textId="77777777" w:rsidR="00DF6FE5" w:rsidRDefault="00DF6FE5" w:rsidP="007B12EC">
      <w:pPr>
        <w:spacing w:after="0" w:line="240" w:lineRule="auto"/>
      </w:pPr>
      <w:r>
        <w:separator/>
      </w:r>
    </w:p>
  </w:endnote>
  <w:endnote w:type="continuationSeparator" w:id="0">
    <w:p w14:paraId="29372F5A" w14:textId="77777777" w:rsidR="00DF6FE5" w:rsidRDefault="00DF6FE5"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A0E6B" w14:textId="77777777" w:rsidR="00DF6FE5" w:rsidRDefault="00DF6FE5" w:rsidP="007B12EC">
      <w:pPr>
        <w:spacing w:after="0" w:line="240" w:lineRule="auto"/>
      </w:pPr>
      <w:r>
        <w:separator/>
      </w:r>
    </w:p>
  </w:footnote>
  <w:footnote w:type="continuationSeparator" w:id="0">
    <w:p w14:paraId="6DE18F32" w14:textId="77777777" w:rsidR="00DF6FE5" w:rsidRDefault="00DF6FE5"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465D9"/>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CD5555"/>
    <w:rsid w:val="00D10106"/>
    <w:rsid w:val="00D13B1A"/>
    <w:rsid w:val="00D146E2"/>
    <w:rsid w:val="00D32A64"/>
    <w:rsid w:val="00D7278C"/>
    <w:rsid w:val="00D77782"/>
    <w:rsid w:val="00DA3A0B"/>
    <w:rsid w:val="00DB244F"/>
    <w:rsid w:val="00DC76AE"/>
    <w:rsid w:val="00DF4B1B"/>
    <w:rsid w:val="00DF6FE5"/>
    <w:rsid w:val="00E01254"/>
    <w:rsid w:val="00E30D9E"/>
    <w:rsid w:val="00E7194B"/>
    <w:rsid w:val="00E72A60"/>
    <w:rsid w:val="00E95A16"/>
    <w:rsid w:val="00E96506"/>
    <w:rsid w:val="00EE4D42"/>
    <w:rsid w:val="00EE4EB9"/>
    <w:rsid w:val="00EF27FE"/>
    <w:rsid w:val="00F004AA"/>
    <w:rsid w:val="00F20324"/>
    <w:rsid w:val="00F2104B"/>
    <w:rsid w:val="00F26E63"/>
    <w:rsid w:val="00F70E1E"/>
    <w:rsid w:val="00F8303D"/>
    <w:rsid w:val="00FA3DD9"/>
    <w:rsid w:val="00FC6EF1"/>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1921</Words>
  <Characters>10954</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2025-11-10T09:39:00Z</dcterms:modified>
</cp:coreProperties>
</file>