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5ADE67F4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  <w:r w:rsidR="002C07A0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 SICILIA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52A26F22" w14:textId="77777777" w:rsidR="002C07A0" w:rsidRDefault="002C07A0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47456DA" w14:textId="77777777" w:rsidR="002C07A0" w:rsidRPr="002C07A0" w:rsidRDefault="002C07A0" w:rsidP="002C0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C07A0">
        <w:rPr>
          <w:rFonts w:ascii="Arial" w:hAnsi="Arial" w:cs="Arial"/>
          <w:b/>
          <w:bCs/>
          <w:sz w:val="16"/>
          <w:szCs w:val="16"/>
        </w:rPr>
        <w:t>IL SISTEMA PRODUTTIVO CULTURALE E CREATIVO DELLA SICILIA PRODUCE 3,5 MILIONI DI VALORE AGGIUNTO</w:t>
      </w:r>
    </w:p>
    <w:p w14:paraId="3C17B6E9" w14:textId="2E34EB6C" w:rsidR="002C07A0" w:rsidRPr="00A14F71" w:rsidRDefault="002C07A0" w:rsidP="002C0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C07A0">
        <w:rPr>
          <w:rFonts w:ascii="Arial" w:hAnsi="Arial" w:cs="Arial"/>
          <w:b/>
          <w:bCs/>
          <w:sz w:val="16"/>
          <w:szCs w:val="16"/>
        </w:rPr>
        <w:t>PALERMO CON 1.298 MILIONI DI VALORE AGGIUNTO E 23.039 OCCUPATI È TRA LE PRIME VENTI PROVINCE</w:t>
      </w:r>
    </w:p>
    <w:p w14:paraId="6BC0D3A3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lastRenderedPageBreak/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 xml:space="preserve">Embedded </w:t>
      </w:r>
      <w:proofErr w:type="spellStart"/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Creatives</w:t>
      </w:r>
      <w:proofErr w:type="spellEnd"/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</w:t>
      </w:r>
      <w:proofErr w:type="spellStart"/>
      <w:r w:rsidR="007718DF">
        <w:rPr>
          <w:rFonts w:ascii="Arial" w:eastAsia="AktivGrotesk-Regular" w:hAnsi="Arial" w:cs="Arial"/>
          <w:b/>
          <w:bCs/>
          <w:sz w:val="20"/>
          <w:szCs w:val="20"/>
        </w:rPr>
        <w:t>Sbarigia</w:t>
      </w:r>
      <w:proofErr w:type="spellEnd"/>
      <w:r w:rsidR="007718DF">
        <w:rPr>
          <w:rFonts w:ascii="Arial" w:eastAsia="AktivGrotesk-Regular" w:hAnsi="Arial" w:cs="Arial"/>
          <w:b/>
          <w:bCs/>
          <w:sz w:val="20"/>
          <w:szCs w:val="20"/>
        </w:rPr>
        <w:t>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lastRenderedPageBreak/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</w:t>
      </w:r>
      <w:proofErr w:type="spellStart"/>
      <w:r w:rsidRPr="007002BE">
        <w:rPr>
          <w:rFonts w:ascii="Arial" w:hAnsi="Arial" w:cs="Arial"/>
          <w:sz w:val="20"/>
          <w:szCs w:val="20"/>
        </w:rPr>
        <w:t>analysis</w:t>
      </w:r>
      <w:proofErr w:type="spellEnd"/>
      <w:r w:rsidRPr="007002BE">
        <w:rPr>
          <w:rFonts w:ascii="Arial" w:hAnsi="Arial" w:cs="Arial"/>
          <w:sz w:val="20"/>
          <w:szCs w:val="20"/>
        </w:rPr>
        <w:t>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 xml:space="preserve">Valeria Brambilla, Amministratore Delegato di Deloitte &amp; Touche </w:t>
      </w:r>
      <w:proofErr w:type="spellStart"/>
      <w:r w:rsidRPr="00606EE9">
        <w:rPr>
          <w:rFonts w:ascii="Arial" w:hAnsi="Arial" w:cs="Arial"/>
          <w:b/>
          <w:bCs/>
          <w:sz w:val="20"/>
          <w:szCs w:val="20"/>
        </w:rPr>
        <w:t>S.p.A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Una scelta che va ben oltre la grafica e l’Art </w:t>
      </w:r>
      <w:proofErr w:type="spellStart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Direction</w:t>
      </w:r>
      <w:proofErr w:type="spellEnd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</w:t>
      </w:r>
      <w:proofErr w:type="spellStart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reels</w:t>
      </w:r>
      <w:proofErr w:type="spellEnd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(+4,4%). Si tratta di settori che crescono anche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arts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Embedded </w:t>
      </w:r>
      <w:proofErr w:type="spellStart"/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Creatives</w:t>
      </w:r>
      <w:proofErr w:type="spellEnd"/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4ABA0C10" w14:textId="77777777" w:rsidR="002C07A0" w:rsidRDefault="002C07A0" w:rsidP="002C07A0">
      <w:pPr>
        <w:spacing w:before="480" w:after="0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991AE2">
        <w:rPr>
          <w:rFonts w:ascii="Arial" w:eastAsia="Times New Roman" w:hAnsi="Arial" w:cs="Arial"/>
          <w:b/>
          <w:sz w:val="18"/>
          <w:szCs w:val="18"/>
          <w:lang w:eastAsia="it-IT"/>
        </w:rPr>
        <w:t>SICILIA</w:t>
      </w:r>
    </w:p>
    <w:p w14:paraId="36A776B7" w14:textId="77777777" w:rsidR="002C07A0" w:rsidRDefault="002C07A0" w:rsidP="002C07A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18223F2" w14:textId="77777777" w:rsidR="002C07A0" w:rsidRDefault="002C07A0" w:rsidP="002C07A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1D07">
        <w:rPr>
          <w:rFonts w:ascii="Arial" w:hAnsi="Arial" w:cs="Arial"/>
          <w:b/>
          <w:bCs/>
          <w:sz w:val="20"/>
          <w:szCs w:val="20"/>
        </w:rPr>
        <w:t xml:space="preserve">Il Sistema Produttivo Culturale e Creativo della Sicilia produce </w:t>
      </w:r>
      <w:r>
        <w:rPr>
          <w:rFonts w:ascii="Arial" w:hAnsi="Arial" w:cs="Arial"/>
          <w:b/>
          <w:bCs/>
          <w:sz w:val="20"/>
          <w:szCs w:val="20"/>
        </w:rPr>
        <w:t xml:space="preserve">3,5 milioni </w:t>
      </w:r>
      <w:r w:rsidRPr="00C51D07">
        <w:rPr>
          <w:rFonts w:ascii="Arial" w:hAnsi="Arial" w:cs="Arial"/>
          <w:b/>
          <w:bCs/>
          <w:sz w:val="20"/>
          <w:szCs w:val="20"/>
        </w:rPr>
        <w:t>di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68.023 occupati</w:t>
      </w:r>
      <w:r w:rsidRPr="00C51D07">
        <w:rPr>
          <w:rFonts w:ascii="Arial" w:hAnsi="Arial" w:cs="Arial"/>
          <w:b/>
          <w:bCs/>
          <w:sz w:val="20"/>
          <w:szCs w:val="20"/>
        </w:rPr>
        <w:t xml:space="preserve">. Su base provinciale, Palermo </w:t>
      </w:r>
      <w:r>
        <w:rPr>
          <w:rFonts w:ascii="Arial" w:hAnsi="Arial" w:cs="Arial"/>
          <w:b/>
          <w:bCs/>
          <w:sz w:val="20"/>
          <w:szCs w:val="20"/>
        </w:rPr>
        <w:t xml:space="preserve">con 1.298 milioni </w:t>
      </w:r>
      <w:r w:rsidRPr="00C51D07">
        <w:rPr>
          <w:rFonts w:ascii="Arial" w:hAnsi="Arial" w:cs="Arial"/>
          <w:b/>
          <w:bCs/>
          <w:sz w:val="20"/>
          <w:szCs w:val="20"/>
        </w:rPr>
        <w:t>di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23.039 occupati</w:t>
      </w:r>
      <w:r w:rsidRPr="00C51D07">
        <w:rPr>
          <w:rFonts w:ascii="Arial" w:hAnsi="Arial" w:cs="Arial"/>
          <w:b/>
          <w:bCs/>
          <w:sz w:val="20"/>
          <w:szCs w:val="20"/>
        </w:rPr>
        <w:t xml:space="preserve">; </w:t>
      </w:r>
      <w:r>
        <w:rPr>
          <w:rFonts w:ascii="Arial" w:hAnsi="Arial" w:cs="Arial"/>
          <w:b/>
          <w:bCs/>
          <w:sz w:val="20"/>
          <w:szCs w:val="20"/>
        </w:rPr>
        <w:t xml:space="preserve">Catania con 771 milioni di valore aggiunto e 15.230 occupati; Messina con 443 milioni di valore aggiunto e 8.452 occupati; </w:t>
      </w:r>
      <w:r w:rsidRPr="00C51D07">
        <w:rPr>
          <w:rFonts w:ascii="Arial" w:hAnsi="Arial" w:cs="Arial"/>
          <w:b/>
          <w:bCs/>
          <w:sz w:val="20"/>
          <w:szCs w:val="20"/>
        </w:rPr>
        <w:t xml:space="preserve">Trapani con </w:t>
      </w:r>
      <w:r>
        <w:rPr>
          <w:rFonts w:ascii="Arial" w:hAnsi="Arial" w:cs="Arial"/>
          <w:b/>
          <w:bCs/>
          <w:sz w:val="20"/>
          <w:szCs w:val="20"/>
        </w:rPr>
        <w:t>212 milioni</w:t>
      </w:r>
      <w:r w:rsidRPr="00C51D07">
        <w:rPr>
          <w:rFonts w:ascii="Arial" w:hAnsi="Arial" w:cs="Arial"/>
          <w:b/>
          <w:bCs/>
          <w:sz w:val="20"/>
          <w:szCs w:val="20"/>
        </w:rPr>
        <w:t xml:space="preserve"> di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4.774 occupati</w:t>
      </w:r>
      <w:r w:rsidRPr="00C51D07">
        <w:rPr>
          <w:rFonts w:ascii="Arial" w:hAnsi="Arial" w:cs="Arial"/>
          <w:b/>
          <w:bCs/>
          <w:sz w:val="20"/>
          <w:szCs w:val="20"/>
        </w:rPr>
        <w:t xml:space="preserve">; Agrigento con </w:t>
      </w:r>
      <w:r>
        <w:rPr>
          <w:rFonts w:ascii="Arial" w:hAnsi="Arial" w:cs="Arial"/>
          <w:b/>
          <w:bCs/>
          <w:sz w:val="20"/>
          <w:szCs w:val="20"/>
        </w:rPr>
        <w:t xml:space="preserve">204 milioni </w:t>
      </w:r>
      <w:r w:rsidRPr="00C51D07">
        <w:rPr>
          <w:rFonts w:ascii="Arial" w:hAnsi="Arial" w:cs="Arial"/>
          <w:b/>
          <w:bCs/>
          <w:sz w:val="20"/>
          <w:szCs w:val="20"/>
        </w:rPr>
        <w:t>di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4.374 occupati</w:t>
      </w:r>
      <w:r w:rsidRPr="00C51D07">
        <w:rPr>
          <w:rFonts w:ascii="Arial" w:hAnsi="Arial" w:cs="Arial"/>
          <w:b/>
          <w:bCs/>
          <w:sz w:val="20"/>
          <w:szCs w:val="20"/>
        </w:rPr>
        <w:t xml:space="preserve">; Siracusa con </w:t>
      </w:r>
      <w:r>
        <w:rPr>
          <w:rFonts w:ascii="Arial" w:hAnsi="Arial" w:cs="Arial"/>
          <w:b/>
          <w:bCs/>
          <w:sz w:val="20"/>
          <w:szCs w:val="20"/>
        </w:rPr>
        <w:t xml:space="preserve">211 milioni </w:t>
      </w:r>
      <w:r w:rsidRPr="00C51D07">
        <w:rPr>
          <w:rFonts w:ascii="Arial" w:hAnsi="Arial" w:cs="Arial"/>
          <w:b/>
          <w:bCs/>
          <w:sz w:val="20"/>
          <w:szCs w:val="20"/>
        </w:rPr>
        <w:t>di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4.431 occupati</w:t>
      </w:r>
      <w:r w:rsidRPr="00C51D07">
        <w:rPr>
          <w:rFonts w:ascii="Arial" w:hAnsi="Arial" w:cs="Arial"/>
          <w:b/>
          <w:bCs/>
          <w:sz w:val="20"/>
          <w:szCs w:val="20"/>
        </w:rPr>
        <w:t>;</w:t>
      </w:r>
      <w:r>
        <w:rPr>
          <w:rFonts w:ascii="Arial" w:hAnsi="Arial" w:cs="Arial"/>
          <w:b/>
          <w:bCs/>
          <w:sz w:val="20"/>
          <w:szCs w:val="20"/>
        </w:rPr>
        <w:t xml:space="preserve"> Ragusa con 166 milioni di valore aggiunto e 3.531 occupati;</w:t>
      </w:r>
      <w:r w:rsidRPr="00C51D07">
        <w:rPr>
          <w:rFonts w:ascii="Arial" w:hAnsi="Arial" w:cs="Arial"/>
          <w:b/>
          <w:bCs/>
          <w:sz w:val="20"/>
          <w:szCs w:val="20"/>
        </w:rPr>
        <w:t xml:space="preserve"> Caltanissetta con </w:t>
      </w:r>
      <w:r>
        <w:rPr>
          <w:rFonts w:ascii="Arial" w:hAnsi="Arial" w:cs="Arial"/>
          <w:b/>
          <w:bCs/>
          <w:sz w:val="20"/>
          <w:szCs w:val="20"/>
        </w:rPr>
        <w:t xml:space="preserve">128 milioni </w:t>
      </w:r>
      <w:r w:rsidRPr="00C51D07">
        <w:rPr>
          <w:rFonts w:ascii="Arial" w:hAnsi="Arial" w:cs="Arial"/>
          <w:b/>
          <w:bCs/>
          <w:sz w:val="20"/>
          <w:szCs w:val="20"/>
        </w:rPr>
        <w:t>di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2.505 occupati; </w:t>
      </w:r>
      <w:r w:rsidRPr="00C51D07">
        <w:rPr>
          <w:rFonts w:ascii="Arial" w:hAnsi="Arial" w:cs="Arial"/>
          <w:b/>
          <w:bCs/>
          <w:sz w:val="20"/>
          <w:szCs w:val="20"/>
        </w:rPr>
        <w:t xml:space="preserve">Enna con </w:t>
      </w:r>
      <w:r>
        <w:rPr>
          <w:rFonts w:ascii="Arial" w:hAnsi="Arial" w:cs="Arial"/>
          <w:b/>
          <w:bCs/>
          <w:sz w:val="20"/>
          <w:szCs w:val="20"/>
        </w:rPr>
        <w:t>67 milioni di valore aggiunto e 1.688 occupati. L</w:t>
      </w:r>
      <w:r w:rsidRPr="000357C1">
        <w:rPr>
          <w:rFonts w:ascii="Arial" w:hAnsi="Arial" w:cs="Arial"/>
          <w:b/>
          <w:bCs/>
          <w:sz w:val="20"/>
          <w:szCs w:val="20"/>
        </w:rPr>
        <w:t>e arti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357C1">
        <w:rPr>
          <w:rFonts w:ascii="Arial" w:hAnsi="Arial" w:cs="Arial"/>
          <w:b/>
          <w:bCs/>
          <w:sz w:val="20"/>
          <w:szCs w:val="20"/>
        </w:rPr>
        <w:t xml:space="preserve">performative mostrano una particolare vitalità </w:t>
      </w:r>
      <w:r>
        <w:rPr>
          <w:rFonts w:ascii="Arial" w:hAnsi="Arial" w:cs="Arial"/>
          <w:b/>
          <w:bCs/>
          <w:sz w:val="20"/>
          <w:szCs w:val="20"/>
        </w:rPr>
        <w:t>in</w:t>
      </w:r>
      <w:r w:rsidRPr="000357C1">
        <w:rPr>
          <w:rFonts w:ascii="Arial" w:hAnsi="Arial" w:cs="Arial"/>
          <w:b/>
          <w:bCs/>
          <w:sz w:val="20"/>
          <w:szCs w:val="20"/>
        </w:rPr>
        <w:t xml:space="preserve"> Sicilia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357C1">
        <w:rPr>
          <w:rFonts w:ascii="Arial" w:hAnsi="Arial" w:cs="Arial"/>
          <w:b/>
          <w:bCs/>
          <w:sz w:val="20"/>
          <w:szCs w:val="20"/>
        </w:rPr>
        <w:t>in testa con specializzazioni del 15,7% e 14,8%, a conferma di una tradizione culturale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357C1">
        <w:rPr>
          <w:rFonts w:ascii="Arial" w:hAnsi="Arial" w:cs="Arial"/>
          <w:b/>
          <w:bCs/>
          <w:sz w:val="20"/>
          <w:szCs w:val="20"/>
        </w:rPr>
        <w:t>ricca e una forte presenza di eventi e festival che promuovono questo tipo di attività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08A9D01C" w14:textId="77777777" w:rsidR="002C07A0" w:rsidRDefault="002C07A0" w:rsidP="002C07A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60E0459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5ECA" w14:textId="77777777" w:rsidR="0079324C" w:rsidRDefault="0079324C" w:rsidP="00CE6BE8">
      <w:pPr>
        <w:spacing w:after="0" w:line="240" w:lineRule="auto"/>
      </w:pPr>
      <w:r>
        <w:separator/>
      </w:r>
    </w:p>
  </w:endnote>
  <w:endnote w:type="continuationSeparator" w:id="0">
    <w:p w14:paraId="66B65383" w14:textId="77777777" w:rsidR="0079324C" w:rsidRDefault="0079324C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8CC7E" w14:textId="77777777" w:rsidR="0079324C" w:rsidRDefault="0079324C" w:rsidP="00CE6BE8">
      <w:pPr>
        <w:spacing w:after="0" w:line="240" w:lineRule="auto"/>
      </w:pPr>
      <w:r>
        <w:separator/>
      </w:r>
    </w:p>
  </w:footnote>
  <w:footnote w:type="continuationSeparator" w:id="0">
    <w:p w14:paraId="1D191A90" w14:textId="77777777" w:rsidR="0079324C" w:rsidRDefault="0079324C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7491E"/>
    <w:rsid w:val="00077694"/>
    <w:rsid w:val="0009797F"/>
    <w:rsid w:val="000E13F7"/>
    <w:rsid w:val="000E227F"/>
    <w:rsid w:val="000F2F60"/>
    <w:rsid w:val="000F706A"/>
    <w:rsid w:val="00102B51"/>
    <w:rsid w:val="00103DAE"/>
    <w:rsid w:val="0010794F"/>
    <w:rsid w:val="001255CE"/>
    <w:rsid w:val="00126499"/>
    <w:rsid w:val="00127FDC"/>
    <w:rsid w:val="00130BEE"/>
    <w:rsid w:val="00136A8E"/>
    <w:rsid w:val="00137BF2"/>
    <w:rsid w:val="0015319C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61A2"/>
    <w:rsid w:val="00296CDE"/>
    <w:rsid w:val="002B5881"/>
    <w:rsid w:val="002C07A0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50EF2"/>
    <w:rsid w:val="0035122D"/>
    <w:rsid w:val="003517F3"/>
    <w:rsid w:val="00360E61"/>
    <w:rsid w:val="00372427"/>
    <w:rsid w:val="0038631E"/>
    <w:rsid w:val="00387F90"/>
    <w:rsid w:val="0039158F"/>
    <w:rsid w:val="00391E40"/>
    <w:rsid w:val="00392B61"/>
    <w:rsid w:val="003949DA"/>
    <w:rsid w:val="003A3003"/>
    <w:rsid w:val="003A5F6A"/>
    <w:rsid w:val="003B11EB"/>
    <w:rsid w:val="003D6C69"/>
    <w:rsid w:val="003E560C"/>
    <w:rsid w:val="003F1065"/>
    <w:rsid w:val="003F521E"/>
    <w:rsid w:val="00417333"/>
    <w:rsid w:val="00422856"/>
    <w:rsid w:val="00424C7C"/>
    <w:rsid w:val="00425326"/>
    <w:rsid w:val="00427904"/>
    <w:rsid w:val="00431BAC"/>
    <w:rsid w:val="0043597C"/>
    <w:rsid w:val="00446651"/>
    <w:rsid w:val="00446C78"/>
    <w:rsid w:val="00456C64"/>
    <w:rsid w:val="00464253"/>
    <w:rsid w:val="004772AE"/>
    <w:rsid w:val="00493ED4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37414"/>
    <w:rsid w:val="0054077B"/>
    <w:rsid w:val="00575B67"/>
    <w:rsid w:val="00581840"/>
    <w:rsid w:val="0058342A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653A"/>
    <w:rsid w:val="00666C50"/>
    <w:rsid w:val="006B5554"/>
    <w:rsid w:val="006C5538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6C08"/>
    <w:rsid w:val="007718DF"/>
    <w:rsid w:val="00785D93"/>
    <w:rsid w:val="00786794"/>
    <w:rsid w:val="007911F4"/>
    <w:rsid w:val="0079324C"/>
    <w:rsid w:val="007A58E5"/>
    <w:rsid w:val="007B4A3D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3279"/>
    <w:rsid w:val="00827EAB"/>
    <w:rsid w:val="00841BD6"/>
    <w:rsid w:val="008519B7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955F3"/>
    <w:rsid w:val="00B97D32"/>
    <w:rsid w:val="00BA377D"/>
    <w:rsid w:val="00BC5D62"/>
    <w:rsid w:val="00BE0A1A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7394"/>
    <w:rsid w:val="00CE04BF"/>
    <w:rsid w:val="00CE1F7C"/>
    <w:rsid w:val="00CE6BE8"/>
    <w:rsid w:val="00CF0AEF"/>
    <w:rsid w:val="00D005C8"/>
    <w:rsid w:val="00D020D9"/>
    <w:rsid w:val="00D03F71"/>
    <w:rsid w:val="00D04B7F"/>
    <w:rsid w:val="00D234CA"/>
    <w:rsid w:val="00D2598E"/>
    <w:rsid w:val="00D3385C"/>
    <w:rsid w:val="00D4226B"/>
    <w:rsid w:val="00D46D13"/>
    <w:rsid w:val="00D5224A"/>
    <w:rsid w:val="00D579C2"/>
    <w:rsid w:val="00D6057F"/>
    <w:rsid w:val="00D60847"/>
    <w:rsid w:val="00D60EBA"/>
    <w:rsid w:val="00D732BA"/>
    <w:rsid w:val="00D767E5"/>
    <w:rsid w:val="00D80829"/>
    <w:rsid w:val="00D86204"/>
    <w:rsid w:val="00D869E2"/>
    <w:rsid w:val="00D934B6"/>
    <w:rsid w:val="00D9433B"/>
    <w:rsid w:val="00DB141D"/>
    <w:rsid w:val="00DB541C"/>
    <w:rsid w:val="00DB594C"/>
    <w:rsid w:val="00DC0DF2"/>
    <w:rsid w:val="00DD6530"/>
    <w:rsid w:val="00DE4255"/>
    <w:rsid w:val="00DF1AC7"/>
    <w:rsid w:val="00DF1D36"/>
    <w:rsid w:val="00E02946"/>
    <w:rsid w:val="00E04DA0"/>
    <w:rsid w:val="00E11EE9"/>
    <w:rsid w:val="00E121C3"/>
    <w:rsid w:val="00E14CE3"/>
    <w:rsid w:val="00E1658E"/>
    <w:rsid w:val="00E16698"/>
    <w:rsid w:val="00E171DE"/>
    <w:rsid w:val="00E348AB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3045C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2982</Words>
  <Characters>17002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86</cp:revision>
  <cp:lastPrinted>2025-09-23T13:05:00Z</cp:lastPrinted>
  <dcterms:created xsi:type="dcterms:W3CDTF">2024-09-12T15:53:00Z</dcterms:created>
  <dcterms:modified xsi:type="dcterms:W3CDTF">2025-11-21T11:13:00Z</dcterms:modified>
</cp:coreProperties>
</file>