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023D73A1"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sidR="0062072C">
        <w:rPr>
          <w:rFonts w:ascii="Arial" w:hAnsi="Arial" w:cs="Arial"/>
          <w:b/>
          <w:bCs/>
          <w:sz w:val="18"/>
          <w:szCs w:val="18"/>
          <w:u w:val="single"/>
          <w:lang w:eastAsia="it-IT"/>
        </w:rPr>
        <w:t>- SICILIA</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1AD3D9FE" w14:textId="77777777" w:rsidR="0062072C" w:rsidRPr="0062072C" w:rsidRDefault="0062072C" w:rsidP="007D279C">
      <w:pPr>
        <w:shd w:val="clear" w:color="auto" w:fill="FFFFFF"/>
        <w:spacing w:after="0" w:line="240" w:lineRule="auto"/>
        <w:jc w:val="center"/>
        <w:rPr>
          <w:rFonts w:ascii="Arial" w:hAnsi="Arial" w:cs="Arial"/>
          <w:b/>
          <w:bCs/>
          <w:sz w:val="18"/>
          <w:szCs w:val="18"/>
          <w:lang w:eastAsia="it-IT"/>
        </w:rPr>
      </w:pPr>
    </w:p>
    <w:p w14:paraId="67B185E8" w14:textId="4175A27A" w:rsidR="0062072C" w:rsidRPr="0062072C" w:rsidRDefault="0062072C" w:rsidP="007D279C">
      <w:pPr>
        <w:shd w:val="clear" w:color="auto" w:fill="FFFFFF"/>
        <w:spacing w:after="0" w:line="240" w:lineRule="auto"/>
        <w:jc w:val="center"/>
        <w:rPr>
          <w:rFonts w:ascii="Arial" w:hAnsi="Arial" w:cs="Arial"/>
          <w:b/>
          <w:bCs/>
          <w:sz w:val="18"/>
          <w:szCs w:val="18"/>
          <w:lang w:eastAsia="it-IT"/>
        </w:rPr>
      </w:pPr>
      <w:r w:rsidRPr="0062072C">
        <w:rPr>
          <w:rFonts w:ascii="Arial" w:hAnsi="Arial" w:cs="Arial"/>
          <w:b/>
          <w:bCs/>
          <w:sz w:val="18"/>
          <w:szCs w:val="18"/>
          <w:lang w:eastAsia="it-IT"/>
        </w:rPr>
        <w:t>LA SICILIA TRA LE PRIME DIECI REGIONI ITALIANE SIA PER NUMERO DI IMPRESE CHE EFFETTUANO ECO-INVESTIMENTI CHE PER CONTRATTI STIPULATI A GREEN JOBS</w:t>
      </w:r>
    </w:p>
    <w:p w14:paraId="35AD2289"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5DFEF0E7" w14:textId="77777777" w:rsidR="0062072C" w:rsidRDefault="0062072C" w:rsidP="00B35D0C">
      <w:pPr>
        <w:shd w:val="clear" w:color="auto" w:fill="FFFFFF"/>
        <w:spacing w:after="0" w:line="240" w:lineRule="auto"/>
        <w:jc w:val="both"/>
        <w:rPr>
          <w:rFonts w:ascii="Arial" w:hAnsi="Arial" w:cs="Arial"/>
          <w:b/>
          <w:bCs/>
          <w:sz w:val="20"/>
          <w:szCs w:val="20"/>
          <w:lang w:eastAsia="it-IT"/>
        </w:rPr>
      </w:pPr>
    </w:p>
    <w:p w14:paraId="4C534B2D"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B75B360" w14:textId="77777777" w:rsidR="000C59C5" w:rsidRPr="009F23F2" w:rsidRDefault="000C59C5" w:rsidP="00B35D0C">
      <w:pPr>
        <w:shd w:val="clear" w:color="auto" w:fill="FFFFFF"/>
        <w:spacing w:after="0" w:line="240" w:lineRule="auto"/>
        <w:jc w:val="both"/>
        <w:rPr>
          <w:rFonts w:ascii="Arial" w:hAnsi="Arial" w:cs="Arial"/>
          <w:b/>
          <w:bCs/>
          <w:sz w:val="20"/>
          <w:szCs w:val="20"/>
          <w:lang w:eastAsia="it-IT"/>
        </w:rPr>
      </w:pPr>
    </w:p>
    <w:p w14:paraId="49EFCA0A" w14:textId="77777777" w:rsidR="007D279C" w:rsidRPr="009F23F2" w:rsidRDefault="007D279C" w:rsidP="007D279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w:t>
      </w:r>
      <w:r w:rsidR="00164F34" w:rsidRPr="009F23F2">
        <w:rPr>
          <w:rFonts w:ascii="Arial" w:hAnsi="Arial" w:cs="Arial"/>
          <w:sz w:val="20"/>
          <w:szCs w:val="20"/>
        </w:rPr>
        <w:lastRenderedPageBreak/>
        <w:t xml:space="preserve">imprese della regione. Nelle prime cinque regioni per numero di imprese che hanno effettuato investimenti 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5C2FDA77" w14:textId="77777777" w:rsidR="0062072C" w:rsidRDefault="0062072C" w:rsidP="009F23F2">
      <w:pPr>
        <w:spacing w:after="120" w:line="264" w:lineRule="auto"/>
        <w:jc w:val="both"/>
        <w:rPr>
          <w:rFonts w:ascii="Arial" w:hAnsi="Arial" w:cs="Arial"/>
          <w:sz w:val="20"/>
          <w:szCs w:val="20"/>
        </w:rPr>
      </w:pPr>
    </w:p>
    <w:p w14:paraId="0CCC2BFE" w14:textId="77777777" w:rsidR="0062072C" w:rsidRPr="008D1C33" w:rsidRDefault="0062072C" w:rsidP="0062072C">
      <w:pPr>
        <w:spacing w:after="200" w:line="276" w:lineRule="auto"/>
        <w:jc w:val="both"/>
        <w:rPr>
          <w:rFonts w:ascii="Arial" w:hAnsi="Arial" w:cs="Arial"/>
          <w:b/>
          <w:bCs/>
          <w:sz w:val="20"/>
          <w:szCs w:val="20"/>
          <w:u w:val="single"/>
        </w:rPr>
      </w:pPr>
      <w:r w:rsidRPr="008D1C33">
        <w:rPr>
          <w:rFonts w:ascii="Arial" w:hAnsi="Arial" w:cs="Arial"/>
          <w:b/>
          <w:bCs/>
          <w:sz w:val="20"/>
          <w:szCs w:val="20"/>
          <w:u w:val="single"/>
        </w:rPr>
        <w:t>SICILIA</w:t>
      </w:r>
    </w:p>
    <w:p w14:paraId="0FC0563D" w14:textId="77777777" w:rsidR="0062072C" w:rsidRDefault="0062072C" w:rsidP="0062072C">
      <w:pPr>
        <w:spacing w:line="240" w:lineRule="auto"/>
        <w:jc w:val="both"/>
        <w:rPr>
          <w:rFonts w:ascii="Arial" w:hAnsi="Arial" w:cs="Arial"/>
          <w:sz w:val="20"/>
          <w:szCs w:val="20"/>
        </w:rPr>
      </w:pPr>
      <w:r w:rsidRPr="008D1C33">
        <w:rPr>
          <w:rFonts w:ascii="Arial" w:hAnsi="Arial" w:cs="Arial"/>
          <w:bCs/>
          <w:sz w:val="20"/>
          <w:szCs w:val="20"/>
        </w:rPr>
        <w:t xml:space="preserve">Con </w:t>
      </w:r>
      <w:r>
        <w:rPr>
          <w:rFonts w:ascii="Arial" w:hAnsi="Arial" w:cs="Arial"/>
          <w:bCs/>
          <w:sz w:val="20"/>
          <w:szCs w:val="20"/>
        </w:rPr>
        <w:t>40.760</w:t>
      </w:r>
      <w:r w:rsidRPr="008D1C33">
        <w:rPr>
          <w:rFonts w:ascii="Arial" w:hAnsi="Arial" w:cs="Arial"/>
          <w:bCs/>
          <w:sz w:val="20"/>
          <w:szCs w:val="20"/>
        </w:rPr>
        <w:t xml:space="preserve"> imprese green la Sicilia è nella top </w:t>
      </w:r>
      <w:proofErr w:type="spellStart"/>
      <w:r w:rsidRPr="008D1C33">
        <w:rPr>
          <w:rFonts w:ascii="Arial" w:hAnsi="Arial" w:cs="Arial"/>
          <w:bCs/>
          <w:sz w:val="20"/>
          <w:szCs w:val="20"/>
        </w:rPr>
        <w:t>ten</w:t>
      </w:r>
      <w:proofErr w:type="spellEnd"/>
      <w:r w:rsidRPr="008D1C33">
        <w:rPr>
          <w:rFonts w:ascii="Arial" w:hAnsi="Arial" w:cs="Arial"/>
          <w:bCs/>
          <w:sz w:val="20"/>
          <w:szCs w:val="20"/>
        </w:rPr>
        <w:t xml:space="preserve"> della graduatoria regionale per numero assoluto di aziende che hanno investito, o investiranno entro l’anno, in tecnologie green.</w:t>
      </w:r>
      <w:r w:rsidRPr="008D1C33">
        <w:rPr>
          <w:rFonts w:ascii="Arial" w:hAnsi="Arial" w:cs="Arial"/>
          <w:b/>
          <w:sz w:val="20"/>
          <w:szCs w:val="20"/>
        </w:rPr>
        <w:t xml:space="preserve"> </w:t>
      </w:r>
      <w:r w:rsidRPr="008D1C33">
        <w:rPr>
          <w:rFonts w:ascii="Arial" w:hAnsi="Arial" w:cs="Arial"/>
          <w:sz w:val="20"/>
          <w:szCs w:val="20"/>
        </w:rPr>
        <w:t>Passando dal livello regionale a quello provinciale, è</w:t>
      </w:r>
      <w:r w:rsidRPr="008D1C33">
        <w:rPr>
          <w:rFonts w:ascii="Arial" w:hAnsi="Arial" w:cs="Arial"/>
          <w:b/>
          <w:sz w:val="20"/>
          <w:szCs w:val="20"/>
        </w:rPr>
        <w:t xml:space="preserve"> Palermo</w:t>
      </w:r>
      <w:r w:rsidRPr="008D1C33">
        <w:rPr>
          <w:rFonts w:ascii="Arial" w:hAnsi="Arial" w:cs="Arial"/>
          <w:sz w:val="20"/>
          <w:szCs w:val="20"/>
        </w:rPr>
        <w:t xml:space="preserve"> con le sue </w:t>
      </w:r>
      <w:r>
        <w:rPr>
          <w:rFonts w:ascii="Arial" w:hAnsi="Arial" w:cs="Arial"/>
          <w:sz w:val="20"/>
          <w:szCs w:val="20"/>
        </w:rPr>
        <w:t xml:space="preserve">9.347 </w:t>
      </w:r>
      <w:r w:rsidRPr="008D1C33">
        <w:rPr>
          <w:rFonts w:ascii="Arial" w:hAnsi="Arial" w:cs="Arial"/>
          <w:sz w:val="20"/>
          <w:szCs w:val="20"/>
        </w:rPr>
        <w:t xml:space="preserve">imprese è la provincia più virtuosa, segue </w:t>
      </w:r>
      <w:r w:rsidRPr="008D1C33">
        <w:rPr>
          <w:rFonts w:ascii="Arial" w:hAnsi="Arial" w:cs="Arial"/>
          <w:b/>
          <w:bCs/>
          <w:sz w:val="20"/>
          <w:szCs w:val="20"/>
        </w:rPr>
        <w:t xml:space="preserve">Catania </w:t>
      </w:r>
      <w:r w:rsidRPr="008D1C33">
        <w:rPr>
          <w:rFonts w:ascii="Arial" w:hAnsi="Arial" w:cs="Arial"/>
          <w:sz w:val="20"/>
          <w:szCs w:val="20"/>
        </w:rPr>
        <w:t xml:space="preserve">con </w:t>
      </w:r>
      <w:r>
        <w:rPr>
          <w:rFonts w:ascii="Arial" w:hAnsi="Arial" w:cs="Arial"/>
          <w:sz w:val="20"/>
          <w:szCs w:val="20"/>
        </w:rPr>
        <w:t xml:space="preserve">8.196 </w:t>
      </w:r>
      <w:r w:rsidRPr="008D1C33">
        <w:rPr>
          <w:rFonts w:ascii="Arial" w:hAnsi="Arial" w:cs="Arial"/>
          <w:sz w:val="20"/>
          <w:szCs w:val="20"/>
        </w:rPr>
        <w:t xml:space="preserve">imprese; </w:t>
      </w:r>
      <w:r w:rsidRPr="008D1C33">
        <w:rPr>
          <w:rFonts w:ascii="Arial" w:hAnsi="Arial" w:cs="Arial"/>
          <w:b/>
          <w:bCs/>
          <w:sz w:val="20"/>
          <w:szCs w:val="20"/>
        </w:rPr>
        <w:t>Messina</w:t>
      </w:r>
      <w:r w:rsidRPr="008D1C33">
        <w:rPr>
          <w:rFonts w:ascii="Arial" w:hAnsi="Arial" w:cs="Arial"/>
          <w:sz w:val="20"/>
          <w:szCs w:val="20"/>
        </w:rPr>
        <w:t xml:space="preserve"> </w:t>
      </w:r>
      <w:r>
        <w:rPr>
          <w:rFonts w:ascii="Arial" w:hAnsi="Arial" w:cs="Arial"/>
          <w:sz w:val="20"/>
          <w:szCs w:val="20"/>
        </w:rPr>
        <w:t>5.747</w:t>
      </w:r>
      <w:r w:rsidRPr="008D1C33">
        <w:rPr>
          <w:rFonts w:ascii="Arial" w:hAnsi="Arial" w:cs="Arial"/>
          <w:sz w:val="20"/>
          <w:szCs w:val="20"/>
        </w:rPr>
        <w:t xml:space="preserve">; </w:t>
      </w:r>
      <w:r>
        <w:rPr>
          <w:rFonts w:ascii="Arial" w:hAnsi="Arial" w:cs="Arial"/>
          <w:sz w:val="20"/>
          <w:szCs w:val="20"/>
        </w:rPr>
        <w:t xml:space="preserve">Trapani con 3.696; </w:t>
      </w:r>
      <w:r w:rsidRPr="008D1C33">
        <w:rPr>
          <w:rFonts w:ascii="Arial" w:hAnsi="Arial" w:cs="Arial"/>
          <w:b/>
          <w:bCs/>
          <w:sz w:val="20"/>
          <w:szCs w:val="20"/>
        </w:rPr>
        <w:t>Siracusa</w:t>
      </w:r>
      <w:r w:rsidRPr="008D1C33">
        <w:rPr>
          <w:rFonts w:ascii="Arial" w:hAnsi="Arial" w:cs="Arial"/>
          <w:sz w:val="20"/>
          <w:szCs w:val="20"/>
        </w:rPr>
        <w:t xml:space="preserve"> </w:t>
      </w:r>
      <w:r>
        <w:rPr>
          <w:rFonts w:ascii="Arial" w:hAnsi="Arial" w:cs="Arial"/>
          <w:sz w:val="20"/>
          <w:szCs w:val="20"/>
        </w:rPr>
        <w:t>3.764</w:t>
      </w:r>
      <w:r w:rsidRPr="008D1C33">
        <w:rPr>
          <w:rFonts w:ascii="Arial" w:hAnsi="Arial" w:cs="Arial"/>
          <w:sz w:val="20"/>
          <w:szCs w:val="20"/>
        </w:rPr>
        <w:t xml:space="preserve">; </w:t>
      </w:r>
      <w:r w:rsidRPr="008D1C33">
        <w:rPr>
          <w:rFonts w:ascii="Arial" w:hAnsi="Arial" w:cs="Arial"/>
          <w:b/>
          <w:bCs/>
          <w:sz w:val="20"/>
          <w:szCs w:val="20"/>
        </w:rPr>
        <w:t>Ragusa</w:t>
      </w:r>
      <w:r w:rsidRPr="008D1C33">
        <w:rPr>
          <w:rFonts w:ascii="Arial" w:hAnsi="Arial" w:cs="Arial"/>
          <w:sz w:val="20"/>
          <w:szCs w:val="20"/>
        </w:rPr>
        <w:t xml:space="preserve"> </w:t>
      </w:r>
      <w:r>
        <w:rPr>
          <w:rFonts w:ascii="Arial" w:hAnsi="Arial" w:cs="Arial"/>
          <w:sz w:val="20"/>
          <w:szCs w:val="20"/>
        </w:rPr>
        <w:t>3.359;</w:t>
      </w:r>
      <w:r w:rsidRPr="008D1C33">
        <w:rPr>
          <w:rFonts w:ascii="Arial" w:hAnsi="Arial" w:cs="Arial"/>
          <w:sz w:val="20"/>
          <w:szCs w:val="20"/>
        </w:rPr>
        <w:t xml:space="preserve"> </w:t>
      </w:r>
      <w:r w:rsidRPr="008D1C33">
        <w:rPr>
          <w:rFonts w:ascii="Arial" w:hAnsi="Arial" w:cs="Arial"/>
          <w:b/>
          <w:bCs/>
          <w:sz w:val="20"/>
          <w:szCs w:val="20"/>
        </w:rPr>
        <w:t xml:space="preserve">Agrigento </w:t>
      </w:r>
      <w:r>
        <w:rPr>
          <w:rFonts w:ascii="Arial" w:hAnsi="Arial" w:cs="Arial"/>
          <w:sz w:val="20"/>
          <w:szCs w:val="20"/>
        </w:rPr>
        <w:t>3.391</w:t>
      </w:r>
      <w:r w:rsidRPr="008D1C33">
        <w:rPr>
          <w:rFonts w:ascii="Arial" w:hAnsi="Arial" w:cs="Arial"/>
          <w:sz w:val="20"/>
          <w:szCs w:val="20"/>
        </w:rPr>
        <w:t>;</w:t>
      </w:r>
      <w:r w:rsidRPr="008D1C33">
        <w:rPr>
          <w:rFonts w:ascii="Arial" w:hAnsi="Arial" w:cs="Arial"/>
          <w:b/>
          <w:bCs/>
          <w:sz w:val="20"/>
          <w:szCs w:val="20"/>
        </w:rPr>
        <w:t xml:space="preserve"> Caltanissetta</w:t>
      </w:r>
      <w:r w:rsidRPr="008D1C33">
        <w:rPr>
          <w:rFonts w:ascii="Arial" w:hAnsi="Arial" w:cs="Arial"/>
          <w:sz w:val="20"/>
          <w:szCs w:val="20"/>
        </w:rPr>
        <w:t xml:space="preserve"> </w:t>
      </w:r>
      <w:r>
        <w:rPr>
          <w:rFonts w:ascii="Arial" w:hAnsi="Arial" w:cs="Arial"/>
          <w:sz w:val="20"/>
          <w:szCs w:val="20"/>
        </w:rPr>
        <w:t>2.010</w:t>
      </w:r>
      <w:r w:rsidRPr="008D1C33">
        <w:rPr>
          <w:rFonts w:ascii="Arial" w:hAnsi="Arial" w:cs="Arial"/>
          <w:sz w:val="20"/>
          <w:szCs w:val="20"/>
        </w:rPr>
        <w:t xml:space="preserve">; </w:t>
      </w:r>
      <w:r w:rsidRPr="008D1C33">
        <w:rPr>
          <w:rFonts w:ascii="Arial" w:hAnsi="Arial" w:cs="Arial"/>
          <w:b/>
          <w:bCs/>
          <w:sz w:val="20"/>
          <w:szCs w:val="20"/>
        </w:rPr>
        <w:t xml:space="preserve">Enna </w:t>
      </w:r>
      <w:r>
        <w:rPr>
          <w:rFonts w:ascii="Arial" w:hAnsi="Arial" w:cs="Arial"/>
          <w:sz w:val="20"/>
          <w:szCs w:val="20"/>
        </w:rPr>
        <w:t>1.252</w:t>
      </w:r>
      <w:r w:rsidRPr="008D1C33">
        <w:rPr>
          <w:rFonts w:ascii="Arial" w:hAnsi="Arial" w:cs="Arial"/>
          <w:sz w:val="20"/>
          <w:szCs w:val="20"/>
        </w:rPr>
        <w:t xml:space="preserve">.  Per quanto riguarda i green jobs ne sono stati attivati </w:t>
      </w:r>
      <w:r>
        <w:rPr>
          <w:rFonts w:ascii="Arial" w:hAnsi="Arial" w:cs="Arial"/>
          <w:sz w:val="20"/>
          <w:szCs w:val="20"/>
        </w:rPr>
        <w:t>108.422</w:t>
      </w:r>
      <w:r w:rsidRPr="008D1C33">
        <w:rPr>
          <w:rFonts w:ascii="Arial" w:hAnsi="Arial" w:cs="Arial"/>
          <w:sz w:val="20"/>
          <w:szCs w:val="20"/>
        </w:rPr>
        <w:t xml:space="preserve">. A </w:t>
      </w:r>
      <w:r w:rsidRPr="008D1C33">
        <w:rPr>
          <w:rFonts w:ascii="Arial" w:hAnsi="Arial" w:cs="Arial"/>
          <w:b/>
          <w:bCs/>
          <w:sz w:val="20"/>
          <w:szCs w:val="20"/>
        </w:rPr>
        <w:t>Palermo</w:t>
      </w:r>
      <w:r w:rsidRPr="008D1C33">
        <w:rPr>
          <w:rFonts w:ascii="Arial" w:hAnsi="Arial" w:cs="Arial"/>
          <w:sz w:val="20"/>
          <w:szCs w:val="20"/>
        </w:rPr>
        <w:t xml:space="preserve"> </w:t>
      </w:r>
      <w:r>
        <w:rPr>
          <w:rFonts w:ascii="Arial" w:hAnsi="Arial" w:cs="Arial"/>
          <w:sz w:val="20"/>
          <w:szCs w:val="20"/>
        </w:rPr>
        <w:t>23.132</w:t>
      </w:r>
      <w:r w:rsidRPr="008D1C33">
        <w:rPr>
          <w:rFonts w:ascii="Arial" w:hAnsi="Arial" w:cs="Arial"/>
          <w:sz w:val="20"/>
          <w:szCs w:val="20"/>
        </w:rPr>
        <w:t xml:space="preserve">; </w:t>
      </w:r>
      <w:r w:rsidRPr="008D1C33">
        <w:rPr>
          <w:rFonts w:ascii="Arial" w:hAnsi="Arial" w:cs="Arial"/>
          <w:b/>
          <w:bCs/>
          <w:sz w:val="20"/>
          <w:szCs w:val="20"/>
        </w:rPr>
        <w:t>Catania</w:t>
      </w:r>
      <w:r w:rsidRPr="008D1C33">
        <w:rPr>
          <w:rFonts w:ascii="Arial" w:hAnsi="Arial" w:cs="Arial"/>
          <w:sz w:val="20"/>
          <w:szCs w:val="20"/>
        </w:rPr>
        <w:t xml:space="preserve"> </w:t>
      </w:r>
      <w:r>
        <w:rPr>
          <w:rFonts w:ascii="Arial" w:hAnsi="Arial" w:cs="Arial"/>
          <w:sz w:val="20"/>
          <w:szCs w:val="20"/>
        </w:rPr>
        <w:t>37.752</w:t>
      </w:r>
      <w:r w:rsidRPr="008D1C33">
        <w:rPr>
          <w:rFonts w:ascii="Arial" w:hAnsi="Arial" w:cs="Arial"/>
          <w:sz w:val="20"/>
          <w:szCs w:val="20"/>
        </w:rPr>
        <w:t xml:space="preserve">; </w:t>
      </w:r>
      <w:r w:rsidRPr="008D1C33">
        <w:rPr>
          <w:rFonts w:ascii="Arial" w:hAnsi="Arial" w:cs="Arial"/>
          <w:b/>
          <w:bCs/>
          <w:sz w:val="20"/>
          <w:szCs w:val="20"/>
        </w:rPr>
        <w:t>Messina</w:t>
      </w:r>
      <w:r w:rsidRPr="008D1C33">
        <w:rPr>
          <w:rFonts w:ascii="Arial" w:hAnsi="Arial" w:cs="Arial"/>
          <w:sz w:val="20"/>
          <w:szCs w:val="20"/>
        </w:rPr>
        <w:t xml:space="preserve"> </w:t>
      </w:r>
      <w:r>
        <w:rPr>
          <w:rFonts w:ascii="Arial" w:hAnsi="Arial" w:cs="Arial"/>
          <w:sz w:val="20"/>
          <w:szCs w:val="20"/>
        </w:rPr>
        <w:t>12.293</w:t>
      </w:r>
      <w:r w:rsidRPr="008D1C33">
        <w:rPr>
          <w:rFonts w:ascii="Arial" w:hAnsi="Arial" w:cs="Arial"/>
          <w:sz w:val="20"/>
          <w:szCs w:val="20"/>
        </w:rPr>
        <w:t xml:space="preserve">; </w:t>
      </w:r>
      <w:r w:rsidRPr="008D1C33">
        <w:rPr>
          <w:rFonts w:ascii="Arial" w:hAnsi="Arial" w:cs="Arial"/>
          <w:b/>
          <w:bCs/>
          <w:sz w:val="20"/>
          <w:szCs w:val="20"/>
        </w:rPr>
        <w:t>Siracusa</w:t>
      </w:r>
      <w:r w:rsidRPr="008D1C33">
        <w:rPr>
          <w:rFonts w:ascii="Arial" w:hAnsi="Arial" w:cs="Arial"/>
          <w:sz w:val="20"/>
          <w:szCs w:val="20"/>
        </w:rPr>
        <w:t xml:space="preserve"> </w:t>
      </w:r>
      <w:r>
        <w:rPr>
          <w:rFonts w:ascii="Arial" w:hAnsi="Arial" w:cs="Arial"/>
          <w:sz w:val="20"/>
          <w:szCs w:val="20"/>
        </w:rPr>
        <w:t>11.221</w:t>
      </w:r>
      <w:r w:rsidRPr="008D1C33">
        <w:rPr>
          <w:rFonts w:ascii="Arial" w:hAnsi="Arial" w:cs="Arial"/>
          <w:sz w:val="20"/>
          <w:szCs w:val="20"/>
        </w:rPr>
        <w:t xml:space="preserve">; </w:t>
      </w:r>
      <w:r w:rsidRPr="008D1C33">
        <w:rPr>
          <w:rFonts w:ascii="Arial" w:hAnsi="Arial" w:cs="Arial"/>
          <w:b/>
          <w:bCs/>
          <w:sz w:val="20"/>
          <w:szCs w:val="20"/>
        </w:rPr>
        <w:t>Ragusa</w:t>
      </w:r>
      <w:r w:rsidRPr="008D1C33">
        <w:rPr>
          <w:rFonts w:ascii="Arial" w:hAnsi="Arial" w:cs="Arial"/>
          <w:sz w:val="20"/>
          <w:szCs w:val="20"/>
        </w:rPr>
        <w:t xml:space="preserve"> </w:t>
      </w:r>
      <w:r>
        <w:rPr>
          <w:rFonts w:ascii="Arial" w:hAnsi="Arial" w:cs="Arial"/>
          <w:sz w:val="20"/>
          <w:szCs w:val="20"/>
        </w:rPr>
        <w:t>8.586</w:t>
      </w:r>
      <w:r w:rsidRPr="008D1C33">
        <w:rPr>
          <w:rFonts w:ascii="Arial" w:hAnsi="Arial" w:cs="Arial"/>
          <w:sz w:val="20"/>
          <w:szCs w:val="20"/>
        </w:rPr>
        <w:t xml:space="preserve">; </w:t>
      </w:r>
      <w:r w:rsidRPr="008D1C33">
        <w:rPr>
          <w:rFonts w:ascii="Arial" w:hAnsi="Arial" w:cs="Arial"/>
          <w:b/>
          <w:bCs/>
          <w:sz w:val="20"/>
          <w:szCs w:val="20"/>
        </w:rPr>
        <w:t>Trapani</w:t>
      </w:r>
      <w:r w:rsidRPr="008D1C33">
        <w:rPr>
          <w:rFonts w:ascii="Arial" w:hAnsi="Arial" w:cs="Arial"/>
          <w:sz w:val="20"/>
          <w:szCs w:val="20"/>
        </w:rPr>
        <w:t xml:space="preserve"> con </w:t>
      </w:r>
      <w:r>
        <w:rPr>
          <w:rFonts w:ascii="Arial" w:hAnsi="Arial" w:cs="Arial"/>
          <w:sz w:val="20"/>
          <w:szCs w:val="20"/>
        </w:rPr>
        <w:t>7.199</w:t>
      </w:r>
      <w:r w:rsidRPr="008D1C33">
        <w:rPr>
          <w:rFonts w:ascii="Arial" w:hAnsi="Arial" w:cs="Arial"/>
          <w:sz w:val="20"/>
          <w:szCs w:val="20"/>
        </w:rPr>
        <w:t xml:space="preserve">; </w:t>
      </w:r>
      <w:r w:rsidRPr="008D1C33">
        <w:rPr>
          <w:rFonts w:ascii="Arial" w:hAnsi="Arial" w:cs="Arial"/>
          <w:b/>
          <w:bCs/>
          <w:sz w:val="20"/>
          <w:szCs w:val="20"/>
        </w:rPr>
        <w:t xml:space="preserve">Agrigento </w:t>
      </w:r>
      <w:r>
        <w:rPr>
          <w:rFonts w:ascii="Arial" w:hAnsi="Arial" w:cs="Arial"/>
          <w:sz w:val="20"/>
          <w:szCs w:val="20"/>
        </w:rPr>
        <w:t>7.166</w:t>
      </w:r>
      <w:r w:rsidRPr="008D1C33">
        <w:rPr>
          <w:rFonts w:ascii="Arial" w:hAnsi="Arial" w:cs="Arial"/>
          <w:sz w:val="20"/>
          <w:szCs w:val="20"/>
        </w:rPr>
        <w:t>;</w:t>
      </w:r>
      <w:r w:rsidRPr="008D1C33">
        <w:rPr>
          <w:rFonts w:ascii="Arial" w:hAnsi="Arial" w:cs="Arial"/>
          <w:b/>
          <w:bCs/>
          <w:sz w:val="20"/>
          <w:szCs w:val="20"/>
        </w:rPr>
        <w:t xml:space="preserve"> Caltanissetta</w:t>
      </w:r>
      <w:r w:rsidRPr="008D1C33">
        <w:rPr>
          <w:rFonts w:ascii="Arial" w:hAnsi="Arial" w:cs="Arial"/>
          <w:sz w:val="20"/>
          <w:szCs w:val="20"/>
        </w:rPr>
        <w:t xml:space="preserve"> </w:t>
      </w:r>
      <w:r>
        <w:rPr>
          <w:rFonts w:ascii="Arial" w:hAnsi="Arial" w:cs="Arial"/>
          <w:sz w:val="20"/>
          <w:szCs w:val="20"/>
        </w:rPr>
        <w:t>8.637</w:t>
      </w:r>
      <w:r w:rsidRPr="008D1C33">
        <w:rPr>
          <w:rFonts w:ascii="Arial" w:hAnsi="Arial" w:cs="Arial"/>
          <w:sz w:val="20"/>
          <w:szCs w:val="20"/>
        </w:rPr>
        <w:t xml:space="preserve">; </w:t>
      </w:r>
      <w:r w:rsidRPr="008D1C33">
        <w:rPr>
          <w:rFonts w:ascii="Arial" w:hAnsi="Arial" w:cs="Arial"/>
          <w:b/>
          <w:bCs/>
          <w:sz w:val="20"/>
          <w:szCs w:val="20"/>
        </w:rPr>
        <w:t>Enna</w:t>
      </w:r>
      <w:r>
        <w:rPr>
          <w:rFonts w:ascii="Arial" w:hAnsi="Arial" w:cs="Arial"/>
          <w:sz w:val="20"/>
          <w:szCs w:val="20"/>
        </w:rPr>
        <w:t xml:space="preserve"> 2.436</w:t>
      </w:r>
      <w:r w:rsidRPr="008D1C33">
        <w:rPr>
          <w:rFonts w:ascii="Arial" w:hAnsi="Arial" w:cs="Arial"/>
          <w:sz w:val="20"/>
          <w:szCs w:val="20"/>
        </w:rPr>
        <w:t>.</w:t>
      </w:r>
    </w:p>
    <w:p w14:paraId="5EFDFDD9" w14:textId="77777777" w:rsidR="0062072C" w:rsidRDefault="0062072C" w:rsidP="009F23F2">
      <w:pPr>
        <w:spacing w:after="120" w:line="264" w:lineRule="auto"/>
        <w:jc w:val="both"/>
        <w:rPr>
          <w:rFonts w:ascii="Arial" w:hAnsi="Arial" w:cs="Arial"/>
          <w:sz w:val="20"/>
          <w:szCs w:val="20"/>
        </w:rPr>
      </w:pPr>
    </w:p>
    <w:p w14:paraId="43591243" w14:textId="77777777" w:rsidR="009F4672" w:rsidRDefault="009F4672" w:rsidP="009F23F2">
      <w:pPr>
        <w:spacing w:after="120" w:line="264" w:lineRule="auto"/>
        <w:jc w:val="both"/>
        <w:rPr>
          <w:rFonts w:ascii="Arial" w:hAnsi="Arial" w:cs="Arial"/>
          <w:sz w:val="20"/>
          <w:szCs w:val="20"/>
        </w:rPr>
      </w:pPr>
    </w:p>
    <w:p w14:paraId="7DB2CE8F" w14:textId="77777777" w:rsidR="005C325E" w:rsidRDefault="005C325E" w:rsidP="005C325E">
      <w:pPr>
        <w:jc w:val="both"/>
        <w:rPr>
          <w:b/>
          <w:bCs/>
        </w:rPr>
      </w:pPr>
    </w:p>
    <w:p w14:paraId="782EA03D" w14:textId="77777777" w:rsidR="005C325E" w:rsidRDefault="005C325E" w:rsidP="005C325E">
      <w:pPr>
        <w:jc w:val="both"/>
        <w:rPr>
          <w:b/>
          <w:bCs/>
        </w:rPr>
      </w:pPr>
    </w:p>
    <w:p w14:paraId="64D1CE9A" w14:textId="77777777" w:rsidR="005C325E" w:rsidRDefault="005C325E" w:rsidP="005C325E">
      <w:pPr>
        <w:jc w:val="both"/>
        <w:rPr>
          <w:b/>
          <w:bCs/>
        </w:rPr>
      </w:pPr>
    </w:p>
    <w:p w14:paraId="0DE8D42B" w14:textId="77777777" w:rsidR="005C325E" w:rsidRDefault="005C325E" w:rsidP="005C325E">
      <w:pPr>
        <w:jc w:val="both"/>
        <w:rPr>
          <w:b/>
          <w:bCs/>
        </w:rPr>
      </w:pPr>
    </w:p>
    <w:p w14:paraId="437F6525" w14:textId="77777777" w:rsidR="005C325E" w:rsidRDefault="005C325E" w:rsidP="005C325E">
      <w:pPr>
        <w:jc w:val="both"/>
        <w:rPr>
          <w:b/>
          <w:bCs/>
        </w:rPr>
      </w:pPr>
    </w:p>
    <w:p w14:paraId="120B48F6" w14:textId="77777777" w:rsidR="005C325E" w:rsidRDefault="005C325E" w:rsidP="005C325E">
      <w:pPr>
        <w:jc w:val="both"/>
        <w:rPr>
          <w:b/>
          <w:bCs/>
        </w:rPr>
      </w:pPr>
    </w:p>
    <w:p w14:paraId="11C54349" w14:textId="77777777" w:rsidR="005C325E" w:rsidRDefault="005C325E" w:rsidP="005C325E">
      <w:pPr>
        <w:jc w:val="both"/>
        <w:rPr>
          <w:b/>
          <w:bCs/>
        </w:rPr>
      </w:pPr>
    </w:p>
    <w:p w14:paraId="0A78E19C" w14:textId="77777777" w:rsidR="005C325E" w:rsidRDefault="005C325E" w:rsidP="005C325E">
      <w:pPr>
        <w:jc w:val="both"/>
        <w:rPr>
          <w:b/>
          <w:bCs/>
        </w:rPr>
      </w:pPr>
    </w:p>
    <w:p w14:paraId="78CCBC4B" w14:textId="57B3094E" w:rsidR="005C325E" w:rsidRPr="008F28A5" w:rsidRDefault="005C325E" w:rsidP="005C325E">
      <w:pPr>
        <w:jc w:val="both"/>
        <w:rPr>
          <w:sz w:val="16"/>
          <w:szCs w:val="16"/>
        </w:rPr>
      </w:pPr>
      <w:r w:rsidRPr="008F28A5">
        <w:rPr>
          <w:b/>
          <w:bCs/>
        </w:rPr>
        <w:lastRenderedPageBreak/>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79DC2A1F" w14:textId="5DEF57EA" w:rsidR="009F4672" w:rsidRDefault="005C325E" w:rsidP="009F23F2">
      <w:pPr>
        <w:spacing w:after="120" w:line="264" w:lineRule="auto"/>
        <w:jc w:val="both"/>
        <w:rPr>
          <w:rFonts w:ascii="Arial" w:hAnsi="Arial" w:cs="Arial"/>
          <w:sz w:val="20"/>
          <w:szCs w:val="20"/>
        </w:rPr>
      </w:pPr>
      <w:r>
        <w:rPr>
          <w:noProof/>
          <w14:ligatures w14:val="standardContextual"/>
        </w:rPr>
        <w:drawing>
          <wp:inline distT="0" distB="0" distL="0" distR="0" wp14:anchorId="420C9B80" wp14:editId="45C20076">
            <wp:extent cx="6120130" cy="4384383"/>
            <wp:effectExtent l="0" t="0" r="0" b="0"/>
            <wp:docPr id="715058250"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7">
                      <a:extLst>
                        <a:ext uri="{28A0092B-C50C-407E-A947-70E740481C1C}">
                          <a14:useLocalDpi xmlns:a14="http://schemas.microsoft.com/office/drawing/2010/main" val="0"/>
                        </a:ext>
                      </a:extLst>
                    </a:blip>
                    <a:srcRect l="1556" t="23215"/>
                    <a:stretch>
                      <a:fillRect/>
                    </a:stretch>
                  </pic:blipFill>
                  <pic:spPr bwMode="auto">
                    <a:xfrm>
                      <a:off x="0" y="0"/>
                      <a:ext cx="6120130" cy="4384383"/>
                    </a:xfrm>
                    <a:prstGeom prst="rect">
                      <a:avLst/>
                    </a:prstGeom>
                    <a:ln>
                      <a:noFill/>
                    </a:ln>
                    <a:extLst>
                      <a:ext uri="{53640926-AAD7-44D8-BBD7-CCE9431645EC}">
                        <a14:shadowObscured xmlns:a14="http://schemas.microsoft.com/office/drawing/2010/main"/>
                      </a:ext>
                    </a:extLst>
                  </pic:spPr>
                </pic:pic>
              </a:graphicData>
            </a:graphic>
          </wp:inline>
        </w:drawing>
      </w: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35539927" w14:textId="77777777" w:rsidR="00513B26" w:rsidRDefault="00513B26" w:rsidP="001E0E9B">
      <w:pPr>
        <w:jc w:val="both"/>
        <w:rPr>
          <w:b/>
          <w:bCs/>
        </w:rPr>
      </w:pPr>
    </w:p>
    <w:p w14:paraId="2AE03150" w14:textId="77777777" w:rsidR="005C325E" w:rsidRDefault="005C325E" w:rsidP="001E0E9B">
      <w:pPr>
        <w:jc w:val="both"/>
        <w:rPr>
          <w:b/>
          <w:bCs/>
        </w:rPr>
      </w:pPr>
    </w:p>
    <w:p w14:paraId="1DAF5560" w14:textId="5A73E334" w:rsidR="001E0E9B" w:rsidRPr="008837D0" w:rsidRDefault="001E0E9B" w:rsidP="001E0E9B">
      <w:pPr>
        <w:jc w:val="both"/>
        <w:rPr>
          <w:b/>
          <w:bCs/>
        </w:rPr>
      </w:pPr>
      <w:r w:rsidRPr="008837D0">
        <w:rPr>
          <w:b/>
          <w:bCs/>
        </w:rPr>
        <w:lastRenderedPageBreak/>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7">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8">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65E4591C" w14:textId="77777777" w:rsidR="005C325E" w:rsidRDefault="005C325E" w:rsidP="005C325E">
      <w:pPr>
        <w:rPr>
          <w:b/>
          <w:bCs/>
        </w:rPr>
      </w:pPr>
    </w:p>
    <w:p w14:paraId="77A9035E" w14:textId="77777777" w:rsidR="005C325E" w:rsidRDefault="005C325E" w:rsidP="005C325E">
      <w:pPr>
        <w:rPr>
          <w:b/>
          <w:bCs/>
        </w:rPr>
      </w:pPr>
    </w:p>
    <w:p w14:paraId="6FA7184E" w14:textId="77777777" w:rsidR="005C325E" w:rsidRDefault="005C325E" w:rsidP="005C325E">
      <w:pPr>
        <w:rPr>
          <w:b/>
          <w:bCs/>
        </w:rPr>
      </w:pPr>
    </w:p>
    <w:p w14:paraId="0C7C63F3" w14:textId="77777777" w:rsidR="005C325E" w:rsidRDefault="005C325E" w:rsidP="005C325E">
      <w:pPr>
        <w:rPr>
          <w:b/>
          <w:bCs/>
        </w:rPr>
      </w:pPr>
    </w:p>
    <w:p w14:paraId="4632803C" w14:textId="77777777" w:rsidR="005C325E" w:rsidRDefault="005C325E" w:rsidP="005C325E">
      <w:pPr>
        <w:rPr>
          <w:b/>
          <w:bCs/>
        </w:rPr>
      </w:pPr>
    </w:p>
    <w:p w14:paraId="146A2DCE" w14:textId="77777777" w:rsidR="005C325E" w:rsidRDefault="005C325E" w:rsidP="005C325E">
      <w:pPr>
        <w:rPr>
          <w:b/>
          <w:bCs/>
        </w:rPr>
      </w:pPr>
    </w:p>
    <w:p w14:paraId="723D0A8E" w14:textId="77777777" w:rsidR="005C325E" w:rsidRDefault="005C325E" w:rsidP="005C325E">
      <w:pPr>
        <w:rPr>
          <w:b/>
          <w:bCs/>
        </w:rPr>
      </w:pPr>
    </w:p>
    <w:p w14:paraId="44248B64" w14:textId="77777777" w:rsidR="005C325E" w:rsidRDefault="005C325E" w:rsidP="005C325E">
      <w:pPr>
        <w:rPr>
          <w:b/>
          <w:bCs/>
        </w:rPr>
      </w:pPr>
    </w:p>
    <w:p w14:paraId="1E485982" w14:textId="2ACAE0F3" w:rsidR="005C325E" w:rsidRDefault="005C325E" w:rsidP="005C325E">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589EA412" w14:textId="77777777" w:rsidR="005C325E" w:rsidRPr="00B778C8" w:rsidRDefault="005C325E" w:rsidP="005C325E">
      <w:pPr>
        <w:rPr>
          <w:b/>
          <w:bCs/>
          <w:sz w:val="16"/>
          <w:szCs w:val="16"/>
        </w:rPr>
      </w:pPr>
      <w:r w:rsidRPr="00B778C8">
        <w:rPr>
          <w:b/>
          <w:bCs/>
          <w:sz w:val="16"/>
          <w:szCs w:val="16"/>
        </w:rPr>
        <w:t>Fonte: Indagine Centro Studi Tagliacarne – Unioncamere, 2025</w:t>
      </w:r>
    </w:p>
    <w:p w14:paraId="3024BD2F" w14:textId="1E7F917F" w:rsidR="00FF6C51" w:rsidRDefault="005C325E" w:rsidP="002178F3">
      <w:pPr>
        <w:rPr>
          <w:b/>
          <w:bCs/>
        </w:rPr>
      </w:pPr>
      <w:r w:rsidRPr="00B778C8">
        <w:rPr>
          <w:b/>
          <w:bCs/>
          <w:noProof/>
        </w:rPr>
        <w:drawing>
          <wp:inline distT="0" distB="0" distL="0" distR="0" wp14:anchorId="1EFD6851" wp14:editId="7A97A139">
            <wp:extent cx="5883150" cy="4663844"/>
            <wp:effectExtent l="0" t="0" r="3810" b="3810"/>
            <wp:docPr id="5996642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
                    <pic:cNvPicPr/>
                  </pic:nvPicPr>
                  <pic:blipFill>
                    <a:blip r:embed="rId9"/>
                    <a:stretch>
                      <a:fillRect/>
                    </a:stretch>
                  </pic:blipFill>
                  <pic:spPr>
                    <a:xfrm>
                      <a:off x="0" y="0"/>
                      <a:ext cx="5883150" cy="4663844"/>
                    </a:xfrm>
                    <a:prstGeom prst="rect">
                      <a:avLst/>
                    </a:prstGeom>
                  </pic:spPr>
                </pic:pic>
              </a:graphicData>
            </a:graphic>
          </wp:inline>
        </w:drawing>
      </w:r>
    </w:p>
    <w:p w14:paraId="53D1451F" w14:textId="77777777" w:rsidR="00FF6C51" w:rsidRDefault="00FF6C51" w:rsidP="002178F3">
      <w:pPr>
        <w:rPr>
          <w:b/>
          <w:bCs/>
        </w:rPr>
      </w:pP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1940A" w14:textId="77777777" w:rsidR="00617C3C" w:rsidRDefault="00617C3C" w:rsidP="007B12EC">
      <w:pPr>
        <w:spacing w:after="0" w:line="240" w:lineRule="auto"/>
      </w:pPr>
      <w:r>
        <w:separator/>
      </w:r>
    </w:p>
  </w:endnote>
  <w:endnote w:type="continuationSeparator" w:id="0">
    <w:p w14:paraId="29F67AC0" w14:textId="77777777" w:rsidR="00617C3C" w:rsidRDefault="00617C3C"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8B270" w14:textId="77777777" w:rsidR="00617C3C" w:rsidRDefault="00617C3C" w:rsidP="007B12EC">
      <w:pPr>
        <w:spacing w:after="0" w:line="240" w:lineRule="auto"/>
      </w:pPr>
      <w:r>
        <w:separator/>
      </w:r>
    </w:p>
  </w:footnote>
  <w:footnote w:type="continuationSeparator" w:id="0">
    <w:p w14:paraId="21F192FE" w14:textId="77777777" w:rsidR="00617C3C" w:rsidRDefault="00617C3C"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C59C5"/>
    <w:rsid w:val="001044D8"/>
    <w:rsid w:val="00113CFF"/>
    <w:rsid w:val="00134DAA"/>
    <w:rsid w:val="00142979"/>
    <w:rsid w:val="00164F34"/>
    <w:rsid w:val="0016522E"/>
    <w:rsid w:val="001665DF"/>
    <w:rsid w:val="001674BE"/>
    <w:rsid w:val="00167FEB"/>
    <w:rsid w:val="00176830"/>
    <w:rsid w:val="00186B9F"/>
    <w:rsid w:val="001927F7"/>
    <w:rsid w:val="0019645E"/>
    <w:rsid w:val="001A3CD9"/>
    <w:rsid w:val="001B273D"/>
    <w:rsid w:val="001B4016"/>
    <w:rsid w:val="001C12CD"/>
    <w:rsid w:val="001E0E9B"/>
    <w:rsid w:val="001F3560"/>
    <w:rsid w:val="0020365E"/>
    <w:rsid w:val="00206D3B"/>
    <w:rsid w:val="002178F3"/>
    <w:rsid w:val="00224AE8"/>
    <w:rsid w:val="00285FD1"/>
    <w:rsid w:val="002C1F75"/>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13B26"/>
    <w:rsid w:val="00570261"/>
    <w:rsid w:val="00570BB1"/>
    <w:rsid w:val="00576B10"/>
    <w:rsid w:val="005C325E"/>
    <w:rsid w:val="005D522D"/>
    <w:rsid w:val="006057E3"/>
    <w:rsid w:val="00617C3C"/>
    <w:rsid w:val="0062072C"/>
    <w:rsid w:val="00640511"/>
    <w:rsid w:val="00653EC1"/>
    <w:rsid w:val="006632FE"/>
    <w:rsid w:val="00685DE7"/>
    <w:rsid w:val="00690463"/>
    <w:rsid w:val="006C1998"/>
    <w:rsid w:val="006D0CE4"/>
    <w:rsid w:val="00736F95"/>
    <w:rsid w:val="00742EDD"/>
    <w:rsid w:val="0077465D"/>
    <w:rsid w:val="0077658D"/>
    <w:rsid w:val="0079486E"/>
    <w:rsid w:val="007B005A"/>
    <w:rsid w:val="007B12EC"/>
    <w:rsid w:val="007D279C"/>
    <w:rsid w:val="00800EC8"/>
    <w:rsid w:val="00801F4F"/>
    <w:rsid w:val="00827092"/>
    <w:rsid w:val="00827AF0"/>
    <w:rsid w:val="008837D0"/>
    <w:rsid w:val="008A1A37"/>
    <w:rsid w:val="008F3762"/>
    <w:rsid w:val="0091239A"/>
    <w:rsid w:val="00922799"/>
    <w:rsid w:val="00946668"/>
    <w:rsid w:val="0094732D"/>
    <w:rsid w:val="009516FA"/>
    <w:rsid w:val="009544BD"/>
    <w:rsid w:val="009660E1"/>
    <w:rsid w:val="00975FFD"/>
    <w:rsid w:val="009849BA"/>
    <w:rsid w:val="00990A16"/>
    <w:rsid w:val="009A33BD"/>
    <w:rsid w:val="009C7D34"/>
    <w:rsid w:val="009F23F2"/>
    <w:rsid w:val="009F4672"/>
    <w:rsid w:val="00A113B5"/>
    <w:rsid w:val="00A22634"/>
    <w:rsid w:val="00A31037"/>
    <w:rsid w:val="00A81AA8"/>
    <w:rsid w:val="00A853EE"/>
    <w:rsid w:val="00A9405C"/>
    <w:rsid w:val="00A97CA0"/>
    <w:rsid w:val="00AB0E45"/>
    <w:rsid w:val="00AF47C3"/>
    <w:rsid w:val="00B21DA8"/>
    <w:rsid w:val="00B316A8"/>
    <w:rsid w:val="00B31BD2"/>
    <w:rsid w:val="00B35D0C"/>
    <w:rsid w:val="00B36049"/>
    <w:rsid w:val="00B475B4"/>
    <w:rsid w:val="00B64542"/>
    <w:rsid w:val="00B64611"/>
    <w:rsid w:val="00B66E98"/>
    <w:rsid w:val="00B702AF"/>
    <w:rsid w:val="00BF2F49"/>
    <w:rsid w:val="00C50131"/>
    <w:rsid w:val="00C54A16"/>
    <w:rsid w:val="00C571EA"/>
    <w:rsid w:val="00C76DBC"/>
    <w:rsid w:val="00C9444A"/>
    <w:rsid w:val="00CC7EA4"/>
    <w:rsid w:val="00D10106"/>
    <w:rsid w:val="00D13B1A"/>
    <w:rsid w:val="00D146E2"/>
    <w:rsid w:val="00D32A64"/>
    <w:rsid w:val="00D7278C"/>
    <w:rsid w:val="00D77782"/>
    <w:rsid w:val="00DA3A0B"/>
    <w:rsid w:val="00DB244F"/>
    <w:rsid w:val="00DC76AE"/>
    <w:rsid w:val="00DF4B1B"/>
    <w:rsid w:val="00E01254"/>
    <w:rsid w:val="00E30D9E"/>
    <w:rsid w:val="00E7194B"/>
    <w:rsid w:val="00E72A60"/>
    <w:rsid w:val="00E96506"/>
    <w:rsid w:val="00EE4D42"/>
    <w:rsid w:val="00EE4EB9"/>
    <w:rsid w:val="00EF27FE"/>
    <w:rsid w:val="00F004AA"/>
    <w:rsid w:val="00F20324"/>
    <w:rsid w:val="00F2104B"/>
    <w:rsid w:val="00F26E63"/>
    <w:rsid w:val="00F70E1E"/>
    <w:rsid w:val="00F8303D"/>
    <w:rsid w:val="00FD2461"/>
    <w:rsid w:val="00FD67E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1968</Words>
  <Characters>11222</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6</cp:revision>
  <dcterms:created xsi:type="dcterms:W3CDTF">2025-11-06T11:38:00Z</dcterms:created>
  <dcterms:modified xsi:type="dcterms:W3CDTF">2025-11-10T10:17:00Z</dcterms:modified>
</cp:coreProperties>
</file>