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5DD9146C"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A956AB">
        <w:rPr>
          <w:rFonts w:ascii="Arial" w:hAnsi="Arial" w:cs="Arial"/>
          <w:b/>
          <w:bCs/>
          <w:sz w:val="18"/>
          <w:szCs w:val="18"/>
          <w:u w:val="single"/>
          <w:lang w:eastAsia="it-IT"/>
        </w:rPr>
        <w:t>- VENETO</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258AE808" w14:textId="77777777" w:rsidR="00A956AB" w:rsidRDefault="00A956AB" w:rsidP="007D279C">
      <w:pPr>
        <w:shd w:val="clear" w:color="auto" w:fill="FFFFFF"/>
        <w:spacing w:after="0" w:line="240" w:lineRule="auto"/>
        <w:jc w:val="center"/>
        <w:rPr>
          <w:rFonts w:ascii="Arial" w:hAnsi="Arial" w:cs="Arial"/>
          <w:b/>
          <w:bCs/>
          <w:sz w:val="18"/>
          <w:szCs w:val="18"/>
          <w:lang w:eastAsia="it-IT"/>
        </w:rPr>
      </w:pPr>
    </w:p>
    <w:p w14:paraId="1F453009" w14:textId="03A7DEE4" w:rsidR="00A956AB" w:rsidRPr="00A956AB" w:rsidRDefault="00A956AB" w:rsidP="007D279C">
      <w:pPr>
        <w:shd w:val="clear" w:color="auto" w:fill="FFFFFF"/>
        <w:spacing w:after="0" w:line="240" w:lineRule="auto"/>
        <w:jc w:val="center"/>
        <w:rPr>
          <w:rFonts w:ascii="Arial" w:hAnsi="Arial" w:cs="Arial"/>
          <w:b/>
          <w:bCs/>
          <w:sz w:val="18"/>
          <w:szCs w:val="18"/>
          <w:lang w:eastAsia="it-IT"/>
        </w:rPr>
      </w:pPr>
      <w:r w:rsidRPr="00A956AB">
        <w:rPr>
          <w:rFonts w:ascii="Arial" w:hAnsi="Arial" w:cs="Arial"/>
          <w:b/>
          <w:bCs/>
          <w:sz w:val="18"/>
          <w:szCs w:val="18"/>
          <w:lang w:eastAsia="it-IT"/>
        </w:rPr>
        <w:t>VENETO SECONDA REGIONE ITALIANA PER NUMERO DI IMPRESE CHE EFFETTUANO ECO-INVESTIMENTI E SECONDA PER NUMERO DI CONTRATTI STIPULATI A GREEN JOBS</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w:t>
      </w:r>
      <w:r w:rsidR="00164F34" w:rsidRPr="009F23F2">
        <w:rPr>
          <w:rFonts w:ascii="Arial" w:hAnsi="Arial" w:cs="Arial"/>
          <w:sz w:val="20"/>
          <w:szCs w:val="20"/>
        </w:rPr>
        <w:lastRenderedPageBreak/>
        <w:t xml:space="preserve">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90212EA"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4C44C828" w14:textId="77777777" w:rsidR="00A956AB" w:rsidRDefault="00A956AB" w:rsidP="009F23F2">
      <w:pPr>
        <w:spacing w:after="120" w:line="264" w:lineRule="auto"/>
        <w:jc w:val="both"/>
        <w:rPr>
          <w:rFonts w:ascii="Arial" w:hAnsi="Arial" w:cs="Arial"/>
          <w:sz w:val="20"/>
          <w:szCs w:val="20"/>
        </w:rPr>
      </w:pPr>
    </w:p>
    <w:p w14:paraId="4A2ACAEA" w14:textId="77777777" w:rsidR="00A956AB" w:rsidRDefault="00A956AB" w:rsidP="00A956AB">
      <w:pPr>
        <w:shd w:val="clear" w:color="auto" w:fill="FFFFFF"/>
        <w:spacing w:after="0" w:line="240" w:lineRule="auto"/>
        <w:jc w:val="both"/>
        <w:rPr>
          <w:rFonts w:ascii="Arial" w:hAnsi="Arial" w:cs="Arial"/>
          <w:b/>
          <w:bCs/>
          <w:sz w:val="20"/>
          <w:szCs w:val="20"/>
          <w:u w:val="single"/>
          <w:lang w:eastAsia="it-IT"/>
        </w:rPr>
      </w:pPr>
      <w:r w:rsidRPr="00DF40D1">
        <w:rPr>
          <w:rFonts w:ascii="Arial" w:hAnsi="Arial" w:cs="Arial"/>
          <w:b/>
          <w:bCs/>
          <w:sz w:val="20"/>
          <w:szCs w:val="20"/>
          <w:u w:val="single"/>
          <w:lang w:eastAsia="it-IT"/>
        </w:rPr>
        <w:t xml:space="preserve">VENETO </w:t>
      </w:r>
    </w:p>
    <w:p w14:paraId="2209D02C" w14:textId="77777777" w:rsidR="00A956AB" w:rsidRPr="00DF40D1" w:rsidRDefault="00A956AB" w:rsidP="00A956AB">
      <w:pPr>
        <w:shd w:val="clear" w:color="auto" w:fill="FFFFFF"/>
        <w:spacing w:after="0" w:line="240" w:lineRule="auto"/>
        <w:jc w:val="both"/>
        <w:rPr>
          <w:rFonts w:ascii="Arial" w:hAnsi="Arial" w:cs="Arial"/>
          <w:b/>
          <w:bCs/>
          <w:sz w:val="20"/>
          <w:szCs w:val="20"/>
          <w:u w:val="single"/>
          <w:lang w:eastAsia="it-IT"/>
        </w:rPr>
      </w:pPr>
    </w:p>
    <w:p w14:paraId="66B74859" w14:textId="77777777" w:rsidR="00A956AB" w:rsidRPr="00DF40D1" w:rsidRDefault="00A956AB" w:rsidP="00A956AB">
      <w:pPr>
        <w:spacing w:line="240" w:lineRule="auto"/>
        <w:jc w:val="both"/>
        <w:rPr>
          <w:rFonts w:ascii="Arial" w:hAnsi="Arial" w:cs="Arial"/>
          <w:b/>
          <w:bCs/>
          <w:sz w:val="20"/>
          <w:szCs w:val="20"/>
          <w:u w:val="single"/>
        </w:rPr>
      </w:pPr>
      <w:r w:rsidRPr="00DF40D1">
        <w:rPr>
          <w:rFonts w:ascii="Arial" w:hAnsi="Arial" w:cs="Arial"/>
          <w:bCs/>
          <w:sz w:val="20"/>
          <w:szCs w:val="20"/>
        </w:rPr>
        <w:t xml:space="preserve">Con </w:t>
      </w:r>
      <w:r>
        <w:rPr>
          <w:rFonts w:ascii="Arial" w:hAnsi="Arial" w:cs="Arial"/>
          <w:b/>
          <w:sz w:val="20"/>
          <w:szCs w:val="20"/>
        </w:rPr>
        <w:t>54.973</w:t>
      </w:r>
      <w:r w:rsidRPr="00DF40D1">
        <w:rPr>
          <w:rFonts w:ascii="Arial" w:hAnsi="Arial" w:cs="Arial"/>
          <w:b/>
          <w:sz w:val="20"/>
          <w:szCs w:val="20"/>
        </w:rPr>
        <w:t xml:space="preserve"> imprese green il Veneto</w:t>
      </w:r>
      <w:r w:rsidRPr="00DF40D1">
        <w:rPr>
          <w:rFonts w:ascii="Arial" w:hAnsi="Arial" w:cs="Arial"/>
          <w:bCs/>
          <w:sz w:val="20"/>
          <w:szCs w:val="20"/>
        </w:rPr>
        <w:t xml:space="preserve"> è al secondo posto in Italia per numero assoluto di imprese che hanno investito o investiranno quest’anno in tecnologie e prodotti verdi. Per quanto riguarda le province venete al primo posto </w:t>
      </w:r>
      <w:r w:rsidRPr="00DF40D1">
        <w:rPr>
          <w:rFonts w:ascii="Arial" w:hAnsi="Arial" w:cs="Arial"/>
          <w:b/>
          <w:sz w:val="20"/>
          <w:szCs w:val="20"/>
        </w:rPr>
        <w:t xml:space="preserve">Padova con </w:t>
      </w:r>
      <w:r>
        <w:rPr>
          <w:rFonts w:ascii="Arial" w:hAnsi="Arial" w:cs="Arial"/>
          <w:b/>
          <w:sz w:val="20"/>
          <w:szCs w:val="20"/>
        </w:rPr>
        <w:t>11.113</w:t>
      </w:r>
      <w:r w:rsidRPr="00DF40D1">
        <w:rPr>
          <w:rFonts w:ascii="Arial" w:hAnsi="Arial" w:cs="Arial"/>
          <w:b/>
          <w:sz w:val="20"/>
          <w:szCs w:val="20"/>
        </w:rPr>
        <w:t xml:space="preserve"> imprese; Verona con </w:t>
      </w:r>
      <w:r>
        <w:rPr>
          <w:rFonts w:ascii="Arial" w:hAnsi="Arial" w:cs="Arial"/>
          <w:b/>
          <w:sz w:val="20"/>
          <w:szCs w:val="20"/>
        </w:rPr>
        <w:t>11.385</w:t>
      </w:r>
      <w:r w:rsidRPr="00DF40D1">
        <w:rPr>
          <w:rFonts w:ascii="Arial" w:hAnsi="Arial" w:cs="Arial"/>
          <w:b/>
          <w:sz w:val="20"/>
          <w:szCs w:val="20"/>
        </w:rPr>
        <w:t xml:space="preserve">; Treviso con </w:t>
      </w:r>
      <w:r>
        <w:rPr>
          <w:rFonts w:ascii="Arial" w:hAnsi="Arial" w:cs="Arial"/>
          <w:b/>
          <w:sz w:val="20"/>
          <w:szCs w:val="20"/>
        </w:rPr>
        <w:t>8.709</w:t>
      </w:r>
      <w:r w:rsidRPr="00DF40D1">
        <w:rPr>
          <w:rFonts w:ascii="Arial" w:hAnsi="Arial" w:cs="Arial"/>
          <w:b/>
          <w:sz w:val="20"/>
          <w:szCs w:val="20"/>
        </w:rPr>
        <w:t xml:space="preserve">; imprese; Vicenza con </w:t>
      </w:r>
      <w:r>
        <w:rPr>
          <w:rFonts w:ascii="Arial" w:hAnsi="Arial" w:cs="Arial"/>
          <w:b/>
          <w:sz w:val="20"/>
          <w:szCs w:val="20"/>
        </w:rPr>
        <w:t>9.966</w:t>
      </w:r>
      <w:r w:rsidRPr="00DF40D1">
        <w:rPr>
          <w:rFonts w:ascii="Arial" w:hAnsi="Arial" w:cs="Arial"/>
          <w:b/>
          <w:sz w:val="20"/>
          <w:szCs w:val="20"/>
        </w:rPr>
        <w:t xml:space="preserve">; Venezia con </w:t>
      </w:r>
      <w:r>
        <w:rPr>
          <w:rFonts w:ascii="Arial" w:hAnsi="Arial" w:cs="Arial"/>
          <w:b/>
          <w:sz w:val="20"/>
          <w:szCs w:val="20"/>
        </w:rPr>
        <w:t>10.058</w:t>
      </w:r>
      <w:r w:rsidRPr="00DF40D1">
        <w:rPr>
          <w:rFonts w:ascii="Arial" w:hAnsi="Arial" w:cs="Arial"/>
          <w:b/>
          <w:sz w:val="20"/>
          <w:szCs w:val="20"/>
        </w:rPr>
        <w:t xml:space="preserve">; Rovigo con </w:t>
      </w:r>
      <w:r>
        <w:rPr>
          <w:rFonts w:ascii="Arial" w:hAnsi="Arial" w:cs="Arial"/>
          <w:b/>
          <w:sz w:val="20"/>
          <w:szCs w:val="20"/>
        </w:rPr>
        <w:t>1.900</w:t>
      </w:r>
      <w:r w:rsidRPr="00DF40D1">
        <w:rPr>
          <w:rFonts w:ascii="Arial" w:hAnsi="Arial" w:cs="Arial"/>
          <w:b/>
          <w:sz w:val="20"/>
          <w:szCs w:val="20"/>
        </w:rPr>
        <w:t xml:space="preserve">; Belluno con </w:t>
      </w:r>
      <w:r>
        <w:rPr>
          <w:rFonts w:ascii="Arial" w:hAnsi="Arial" w:cs="Arial"/>
          <w:b/>
          <w:sz w:val="20"/>
          <w:szCs w:val="20"/>
        </w:rPr>
        <w:t>1.842</w:t>
      </w:r>
      <w:r w:rsidRPr="00DF40D1">
        <w:rPr>
          <w:rFonts w:ascii="Arial" w:hAnsi="Arial" w:cs="Arial"/>
          <w:b/>
          <w:sz w:val="20"/>
          <w:szCs w:val="20"/>
        </w:rPr>
        <w:t xml:space="preserve">. </w:t>
      </w:r>
      <w:r w:rsidRPr="00DF40D1">
        <w:rPr>
          <w:rFonts w:ascii="Arial" w:hAnsi="Arial" w:cs="Arial"/>
          <w:bCs/>
          <w:sz w:val="20"/>
          <w:szCs w:val="20"/>
        </w:rPr>
        <w:t xml:space="preserve">Un’ottima performance quella del Veneto, che vede ben tre delle sue provincie nelle prime venti posizioni a livello nazionale per numero di imprese che effettuano eco-investimenti. Ma i primati della regione non si fermano qui: con </w:t>
      </w:r>
      <w:r>
        <w:rPr>
          <w:rFonts w:ascii="Arial" w:hAnsi="Arial" w:cs="Arial"/>
          <w:bCs/>
          <w:sz w:val="20"/>
          <w:szCs w:val="20"/>
        </w:rPr>
        <w:t>176.871</w:t>
      </w:r>
      <w:r w:rsidRPr="00DF40D1">
        <w:rPr>
          <w:rFonts w:ascii="Arial" w:hAnsi="Arial" w:cs="Arial"/>
          <w:bCs/>
          <w:sz w:val="20"/>
          <w:szCs w:val="20"/>
        </w:rPr>
        <w:t xml:space="preserve"> nuovi contratti stipulati a green jobs per il 202</w:t>
      </w:r>
      <w:r>
        <w:rPr>
          <w:rFonts w:ascii="Arial" w:hAnsi="Arial" w:cs="Arial"/>
          <w:bCs/>
          <w:sz w:val="20"/>
          <w:szCs w:val="20"/>
        </w:rPr>
        <w:t>4</w:t>
      </w:r>
      <w:r w:rsidRPr="00DF40D1">
        <w:rPr>
          <w:rFonts w:ascii="Arial" w:hAnsi="Arial" w:cs="Arial"/>
          <w:bCs/>
          <w:sz w:val="20"/>
          <w:szCs w:val="20"/>
        </w:rPr>
        <w:t xml:space="preserve">. </w:t>
      </w:r>
      <w:r w:rsidRPr="00DF40D1">
        <w:rPr>
          <w:rFonts w:ascii="Arial" w:hAnsi="Arial" w:cs="Arial"/>
          <w:b/>
          <w:sz w:val="20"/>
          <w:szCs w:val="20"/>
        </w:rPr>
        <w:t xml:space="preserve">Verona con </w:t>
      </w:r>
      <w:r>
        <w:rPr>
          <w:rFonts w:ascii="Arial" w:hAnsi="Arial" w:cs="Arial"/>
          <w:b/>
          <w:sz w:val="20"/>
          <w:szCs w:val="20"/>
        </w:rPr>
        <w:t>36.861</w:t>
      </w:r>
      <w:r w:rsidRPr="00DF40D1">
        <w:rPr>
          <w:rFonts w:ascii="Arial" w:hAnsi="Arial" w:cs="Arial"/>
          <w:b/>
          <w:sz w:val="20"/>
          <w:szCs w:val="20"/>
        </w:rPr>
        <w:t xml:space="preserve">; Treviso con </w:t>
      </w:r>
      <w:r>
        <w:rPr>
          <w:rFonts w:ascii="Arial" w:hAnsi="Arial" w:cs="Arial"/>
          <w:b/>
          <w:sz w:val="20"/>
          <w:szCs w:val="20"/>
        </w:rPr>
        <w:t>32.313</w:t>
      </w:r>
      <w:r w:rsidRPr="00DF40D1">
        <w:rPr>
          <w:rFonts w:ascii="Arial" w:hAnsi="Arial" w:cs="Arial"/>
          <w:b/>
          <w:sz w:val="20"/>
          <w:szCs w:val="20"/>
        </w:rPr>
        <w:t xml:space="preserve"> contratti a green jobs; Padova con </w:t>
      </w:r>
      <w:r>
        <w:rPr>
          <w:rFonts w:ascii="Arial" w:hAnsi="Arial" w:cs="Arial"/>
          <w:b/>
          <w:sz w:val="20"/>
          <w:szCs w:val="20"/>
        </w:rPr>
        <w:t>34.253</w:t>
      </w:r>
      <w:r w:rsidRPr="00DF40D1">
        <w:rPr>
          <w:rFonts w:ascii="Arial" w:hAnsi="Arial" w:cs="Arial"/>
          <w:b/>
          <w:sz w:val="20"/>
          <w:szCs w:val="20"/>
        </w:rPr>
        <w:t xml:space="preserve">; Vicenza con </w:t>
      </w:r>
      <w:r>
        <w:rPr>
          <w:rFonts w:ascii="Arial" w:hAnsi="Arial" w:cs="Arial"/>
          <w:b/>
          <w:sz w:val="20"/>
          <w:szCs w:val="20"/>
        </w:rPr>
        <w:t>32.360</w:t>
      </w:r>
      <w:r w:rsidRPr="00DF40D1">
        <w:rPr>
          <w:rFonts w:ascii="Arial" w:hAnsi="Arial" w:cs="Arial"/>
          <w:b/>
          <w:sz w:val="20"/>
          <w:szCs w:val="20"/>
        </w:rPr>
        <w:t xml:space="preserve">; Venezia con </w:t>
      </w:r>
      <w:r>
        <w:rPr>
          <w:rFonts w:ascii="Arial" w:hAnsi="Arial" w:cs="Arial"/>
          <w:b/>
          <w:sz w:val="20"/>
          <w:szCs w:val="20"/>
        </w:rPr>
        <w:t>26.479</w:t>
      </w:r>
      <w:r w:rsidRPr="00DF40D1">
        <w:rPr>
          <w:rFonts w:ascii="Arial" w:hAnsi="Arial" w:cs="Arial"/>
          <w:b/>
          <w:sz w:val="20"/>
          <w:szCs w:val="20"/>
        </w:rPr>
        <w:t xml:space="preserve">; Belluno con </w:t>
      </w:r>
      <w:r>
        <w:rPr>
          <w:rFonts w:ascii="Arial" w:hAnsi="Arial" w:cs="Arial"/>
          <w:b/>
          <w:sz w:val="20"/>
          <w:szCs w:val="20"/>
        </w:rPr>
        <w:t>7.091</w:t>
      </w:r>
      <w:r w:rsidRPr="00DF40D1">
        <w:rPr>
          <w:rFonts w:ascii="Arial" w:hAnsi="Arial" w:cs="Arial"/>
          <w:b/>
          <w:sz w:val="20"/>
          <w:szCs w:val="20"/>
        </w:rPr>
        <w:t xml:space="preserve">; Rovigo con </w:t>
      </w:r>
      <w:r>
        <w:rPr>
          <w:rFonts w:ascii="Arial" w:hAnsi="Arial" w:cs="Arial"/>
          <w:b/>
          <w:sz w:val="20"/>
          <w:szCs w:val="20"/>
        </w:rPr>
        <w:t>7.514</w:t>
      </w:r>
      <w:r w:rsidRPr="00DF40D1">
        <w:rPr>
          <w:rFonts w:ascii="Arial" w:hAnsi="Arial" w:cs="Arial"/>
          <w:b/>
          <w:sz w:val="20"/>
          <w:szCs w:val="20"/>
        </w:rPr>
        <w:t>.</w:t>
      </w:r>
    </w:p>
    <w:p w14:paraId="1E257444" w14:textId="77777777" w:rsidR="00A956AB" w:rsidRDefault="00A956AB" w:rsidP="009F23F2">
      <w:pPr>
        <w:spacing w:after="120" w:line="264" w:lineRule="auto"/>
        <w:jc w:val="both"/>
        <w:rPr>
          <w:rFonts w:ascii="Arial" w:hAnsi="Arial" w:cs="Arial"/>
          <w:sz w:val="20"/>
          <w:szCs w:val="20"/>
        </w:rPr>
      </w:pPr>
    </w:p>
    <w:p w14:paraId="2891E542" w14:textId="77777777" w:rsidR="00BA2466" w:rsidRDefault="00BA2466" w:rsidP="00BA2466">
      <w:pPr>
        <w:jc w:val="both"/>
        <w:rPr>
          <w:b/>
          <w:bCs/>
        </w:rPr>
      </w:pPr>
    </w:p>
    <w:p w14:paraId="38C25728" w14:textId="77777777" w:rsidR="00BA2466" w:rsidRDefault="00BA2466" w:rsidP="00BA2466">
      <w:pPr>
        <w:jc w:val="both"/>
        <w:rPr>
          <w:b/>
          <w:bCs/>
        </w:rPr>
      </w:pPr>
    </w:p>
    <w:p w14:paraId="31871ACE" w14:textId="77777777" w:rsidR="00BA2466" w:rsidRDefault="00BA2466" w:rsidP="00BA2466">
      <w:pPr>
        <w:jc w:val="both"/>
        <w:rPr>
          <w:b/>
          <w:bCs/>
        </w:rPr>
      </w:pPr>
    </w:p>
    <w:p w14:paraId="7B176920" w14:textId="77777777" w:rsidR="00BA2466" w:rsidRDefault="00BA2466" w:rsidP="00BA2466">
      <w:pPr>
        <w:jc w:val="both"/>
        <w:rPr>
          <w:b/>
          <w:bCs/>
        </w:rPr>
      </w:pPr>
    </w:p>
    <w:p w14:paraId="580DD962" w14:textId="77777777" w:rsidR="00BA2466" w:rsidRDefault="00BA2466" w:rsidP="00BA2466">
      <w:pPr>
        <w:jc w:val="both"/>
        <w:rPr>
          <w:b/>
          <w:bCs/>
        </w:rPr>
      </w:pPr>
    </w:p>
    <w:p w14:paraId="5134DC6F" w14:textId="77777777" w:rsidR="00BA2466" w:rsidRDefault="00BA2466" w:rsidP="00BA2466">
      <w:pPr>
        <w:jc w:val="both"/>
        <w:rPr>
          <w:b/>
          <w:bCs/>
        </w:rPr>
      </w:pPr>
    </w:p>
    <w:p w14:paraId="4151CE1D" w14:textId="77777777" w:rsidR="00BA2466" w:rsidRDefault="00BA2466" w:rsidP="00BA2466">
      <w:pPr>
        <w:jc w:val="both"/>
        <w:rPr>
          <w:b/>
          <w:bCs/>
        </w:rPr>
      </w:pPr>
    </w:p>
    <w:p w14:paraId="5BE3B5E5" w14:textId="77777777" w:rsidR="00BA2466" w:rsidRDefault="00BA2466" w:rsidP="00BA2466">
      <w:pPr>
        <w:jc w:val="both"/>
        <w:rPr>
          <w:b/>
          <w:bCs/>
        </w:rPr>
      </w:pPr>
    </w:p>
    <w:p w14:paraId="4941BD79" w14:textId="77777777" w:rsidR="00BA2466" w:rsidRDefault="00BA2466" w:rsidP="00BA2466">
      <w:pPr>
        <w:jc w:val="both"/>
        <w:rPr>
          <w:b/>
          <w:bCs/>
        </w:rPr>
      </w:pPr>
    </w:p>
    <w:p w14:paraId="63B76BCD" w14:textId="49C5EDD4" w:rsidR="00BA2466" w:rsidRPr="008F28A5" w:rsidRDefault="00BA2466" w:rsidP="00BA2466">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43591243" w14:textId="02F7FA32" w:rsidR="009F4672" w:rsidRDefault="00BA2466" w:rsidP="009F23F2">
      <w:pPr>
        <w:spacing w:after="120" w:line="264" w:lineRule="auto"/>
        <w:jc w:val="both"/>
        <w:rPr>
          <w:rFonts w:ascii="Arial" w:hAnsi="Arial" w:cs="Arial"/>
          <w:sz w:val="20"/>
          <w:szCs w:val="20"/>
        </w:rPr>
      </w:pPr>
      <w:r w:rsidRPr="008F28A5">
        <w:rPr>
          <w:b/>
          <w:bCs/>
          <w:noProof/>
        </w:rPr>
        <w:drawing>
          <wp:inline distT="0" distB="0" distL="0" distR="0" wp14:anchorId="7E45F9AC" wp14:editId="5D882D73">
            <wp:extent cx="5966977" cy="4343776"/>
            <wp:effectExtent l="0" t="0" r="0" b="0"/>
            <wp:docPr id="11910408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
                    <pic:cNvPicPr/>
                  </pic:nvPicPr>
                  <pic:blipFill>
                    <a:blip r:embed="rId7"/>
                    <a:stretch>
                      <a:fillRect/>
                    </a:stretch>
                  </pic:blipFill>
                  <pic:spPr>
                    <a:xfrm>
                      <a:off x="0" y="0"/>
                      <a:ext cx="5966977" cy="4343776"/>
                    </a:xfrm>
                    <a:prstGeom prst="rect">
                      <a:avLst/>
                    </a:prstGeom>
                  </pic:spPr>
                </pic:pic>
              </a:graphicData>
            </a:graphic>
          </wp:inline>
        </w:drawing>
      </w: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21309CA0" w14:textId="77777777" w:rsidR="00BA2466" w:rsidRDefault="00BA2466" w:rsidP="001E0E9B">
      <w:pPr>
        <w:jc w:val="both"/>
        <w:rPr>
          <w:b/>
          <w:bCs/>
        </w:rPr>
      </w:pPr>
    </w:p>
    <w:p w14:paraId="41F39E2A" w14:textId="77777777" w:rsidR="00BA2466" w:rsidRDefault="00BA2466" w:rsidP="001E0E9B">
      <w:pPr>
        <w:jc w:val="both"/>
        <w:rPr>
          <w:b/>
          <w:bCs/>
        </w:rPr>
      </w:pPr>
    </w:p>
    <w:p w14:paraId="1DAF5560" w14:textId="60F56A15"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58978712" w14:textId="77777777" w:rsidR="00BA2466" w:rsidRDefault="00BA2466" w:rsidP="00BA2466">
      <w:pPr>
        <w:rPr>
          <w:b/>
          <w:bCs/>
        </w:rPr>
      </w:pPr>
    </w:p>
    <w:p w14:paraId="695A85CC" w14:textId="77777777" w:rsidR="00BA2466" w:rsidRDefault="00BA2466" w:rsidP="00BA2466">
      <w:pPr>
        <w:rPr>
          <w:b/>
          <w:bCs/>
        </w:rPr>
      </w:pPr>
    </w:p>
    <w:p w14:paraId="390483ED" w14:textId="77777777" w:rsidR="00BA2466" w:rsidRDefault="00BA2466" w:rsidP="00BA2466">
      <w:pPr>
        <w:rPr>
          <w:b/>
          <w:bCs/>
        </w:rPr>
      </w:pPr>
    </w:p>
    <w:p w14:paraId="7CDB8EFF" w14:textId="77777777" w:rsidR="00BA2466" w:rsidRDefault="00BA2466" w:rsidP="00BA2466">
      <w:pPr>
        <w:rPr>
          <w:b/>
          <w:bCs/>
        </w:rPr>
      </w:pPr>
    </w:p>
    <w:p w14:paraId="2B098E93" w14:textId="77777777" w:rsidR="00BA2466" w:rsidRDefault="00BA2466" w:rsidP="00BA2466">
      <w:pPr>
        <w:rPr>
          <w:b/>
          <w:bCs/>
        </w:rPr>
      </w:pPr>
    </w:p>
    <w:p w14:paraId="6D8A022F" w14:textId="77777777" w:rsidR="00BA2466" w:rsidRDefault="00BA2466" w:rsidP="00BA2466">
      <w:pPr>
        <w:rPr>
          <w:b/>
          <w:bCs/>
        </w:rPr>
      </w:pPr>
    </w:p>
    <w:p w14:paraId="4E865E93" w14:textId="77777777" w:rsidR="00BA2466" w:rsidRDefault="00BA2466" w:rsidP="00BA2466">
      <w:pPr>
        <w:rPr>
          <w:b/>
          <w:bCs/>
        </w:rPr>
      </w:pPr>
    </w:p>
    <w:p w14:paraId="238EAA5C" w14:textId="77777777" w:rsidR="00BA2466" w:rsidRDefault="00BA2466" w:rsidP="00BA2466">
      <w:pPr>
        <w:rPr>
          <w:b/>
          <w:bCs/>
        </w:rPr>
      </w:pPr>
    </w:p>
    <w:p w14:paraId="06DA7FFF" w14:textId="13E717F4" w:rsidR="00BA2466" w:rsidRDefault="00BA2466" w:rsidP="00BA2466">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076D0A45" w14:textId="77777777" w:rsidR="00BA2466" w:rsidRPr="00B778C8" w:rsidRDefault="00BA2466" w:rsidP="00BA2466">
      <w:pPr>
        <w:rPr>
          <w:b/>
          <w:bCs/>
          <w:sz w:val="16"/>
          <w:szCs w:val="16"/>
        </w:rPr>
      </w:pPr>
      <w:r w:rsidRPr="00B778C8">
        <w:rPr>
          <w:b/>
          <w:bCs/>
          <w:sz w:val="16"/>
          <w:szCs w:val="16"/>
        </w:rPr>
        <w:t>Fonte: Indagine Centro Studi Tagliacarne – Unioncamere, 2025</w:t>
      </w:r>
    </w:p>
    <w:p w14:paraId="3024BD2F" w14:textId="47A80C24" w:rsidR="00FF6C51" w:rsidRDefault="00BA2466" w:rsidP="002178F3">
      <w:pPr>
        <w:rPr>
          <w:b/>
          <w:bCs/>
        </w:rPr>
      </w:pPr>
      <w:r w:rsidRPr="00B778C8">
        <w:rPr>
          <w:b/>
          <w:bCs/>
          <w:noProof/>
        </w:rPr>
        <w:drawing>
          <wp:inline distT="0" distB="0" distL="0" distR="0" wp14:anchorId="14E6AA21" wp14:editId="701980CA">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10"/>
                    <a:stretch>
                      <a:fillRect/>
                    </a:stretch>
                  </pic:blipFill>
                  <pic:spPr>
                    <a:xfrm>
                      <a:off x="0" y="0"/>
                      <a:ext cx="5883150" cy="4663844"/>
                    </a:xfrm>
                    <a:prstGeom prst="rect">
                      <a:avLst/>
                    </a:prstGeom>
                  </pic:spPr>
                </pic:pic>
              </a:graphicData>
            </a:graphic>
          </wp:inline>
        </w:drawing>
      </w: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E3A3C" w14:textId="77777777" w:rsidR="00CB6B67" w:rsidRDefault="00CB6B67" w:rsidP="007B12EC">
      <w:pPr>
        <w:spacing w:after="0" w:line="240" w:lineRule="auto"/>
      </w:pPr>
      <w:r>
        <w:separator/>
      </w:r>
    </w:p>
  </w:endnote>
  <w:endnote w:type="continuationSeparator" w:id="0">
    <w:p w14:paraId="21E62426" w14:textId="77777777" w:rsidR="00CB6B67" w:rsidRDefault="00CB6B67"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D02D2" w14:textId="77777777" w:rsidR="00CB6B67" w:rsidRDefault="00CB6B67" w:rsidP="007B12EC">
      <w:pPr>
        <w:spacing w:after="0" w:line="240" w:lineRule="auto"/>
      </w:pPr>
      <w:r>
        <w:separator/>
      </w:r>
    </w:p>
  </w:footnote>
  <w:footnote w:type="continuationSeparator" w:id="0">
    <w:p w14:paraId="60DB4C26" w14:textId="77777777" w:rsidR="00CB6B67" w:rsidRDefault="00CB6B67"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0F1A00"/>
    <w:rsid w:val="001044D8"/>
    <w:rsid w:val="00113CFF"/>
    <w:rsid w:val="00134DAA"/>
    <w:rsid w:val="00142979"/>
    <w:rsid w:val="00164F34"/>
    <w:rsid w:val="0016522E"/>
    <w:rsid w:val="001665DF"/>
    <w:rsid w:val="001674BE"/>
    <w:rsid w:val="00167FEB"/>
    <w:rsid w:val="00176830"/>
    <w:rsid w:val="00186B9F"/>
    <w:rsid w:val="0019645E"/>
    <w:rsid w:val="001A3CD9"/>
    <w:rsid w:val="001B4016"/>
    <w:rsid w:val="001C12CD"/>
    <w:rsid w:val="001E0E9B"/>
    <w:rsid w:val="001F3560"/>
    <w:rsid w:val="0020365E"/>
    <w:rsid w:val="00206D3B"/>
    <w:rsid w:val="002178F3"/>
    <w:rsid w:val="00224AE8"/>
    <w:rsid w:val="002740BC"/>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337EA"/>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56AB"/>
    <w:rsid w:val="00A97CA0"/>
    <w:rsid w:val="00AB0E45"/>
    <w:rsid w:val="00AF47C3"/>
    <w:rsid w:val="00B316A8"/>
    <w:rsid w:val="00B31BD2"/>
    <w:rsid w:val="00B35D0C"/>
    <w:rsid w:val="00B36049"/>
    <w:rsid w:val="00B475B4"/>
    <w:rsid w:val="00B64542"/>
    <w:rsid w:val="00B64611"/>
    <w:rsid w:val="00B66E98"/>
    <w:rsid w:val="00B702AF"/>
    <w:rsid w:val="00BA2466"/>
    <w:rsid w:val="00BF2F49"/>
    <w:rsid w:val="00C50131"/>
    <w:rsid w:val="00C54A16"/>
    <w:rsid w:val="00C571EA"/>
    <w:rsid w:val="00C76DBC"/>
    <w:rsid w:val="00C9444A"/>
    <w:rsid w:val="00CB6B67"/>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1992</Words>
  <Characters>11361</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dcterms:created xsi:type="dcterms:W3CDTF">2025-11-06T11:38:00Z</dcterms:created>
  <dcterms:modified xsi:type="dcterms:W3CDTF">2025-11-10T10:34:00Z</dcterms:modified>
</cp:coreProperties>
</file>