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0EA7BED2"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r w:rsidR="00B8024D">
        <w:rPr>
          <w:rFonts w:eastAsia="Times New Roman" w:cstheme="minorHAnsi"/>
          <w:b/>
          <w:bCs/>
          <w:sz w:val="16"/>
          <w:szCs w:val="16"/>
          <w:u w:val="single"/>
          <w:lang w:eastAsia="it-IT"/>
        </w:rPr>
        <w:t xml:space="preserve"> ABRUZZO</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Pr="00270BE3"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6BC0D3A3"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40FD7924" w14:textId="67DA1B69" w:rsidR="00A14F71" w:rsidRDefault="00B8024D" w:rsidP="00CF4AA5">
      <w:pPr>
        <w:autoSpaceDE w:val="0"/>
        <w:autoSpaceDN w:val="0"/>
        <w:adjustRightInd w:val="0"/>
        <w:spacing w:after="0" w:line="240" w:lineRule="auto"/>
        <w:jc w:val="center"/>
        <w:rPr>
          <w:rFonts w:cstheme="minorHAnsi"/>
          <w:b/>
          <w:bCs/>
          <w:sz w:val="16"/>
          <w:szCs w:val="16"/>
        </w:rPr>
      </w:pPr>
      <w:r w:rsidRPr="00B8024D">
        <w:rPr>
          <w:rFonts w:cstheme="minorHAnsi"/>
          <w:b/>
          <w:bCs/>
          <w:sz w:val="16"/>
          <w:szCs w:val="16"/>
        </w:rPr>
        <w:t>IL SISTEMA PRODUTTIVO CULTURALE E CREATIVO ABRUZZESE PRODUCE 1,3 MILIARDI DI VALORE AGGIUNTO</w:t>
      </w:r>
    </w:p>
    <w:p w14:paraId="6B702038" w14:textId="77777777" w:rsidR="00B8024D" w:rsidRPr="00270BE3" w:rsidRDefault="00B8024D"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275E1DC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e grazie alla loro forte relazione con la manifattura hanno dato vita ad una delle più </w:t>
      </w:r>
      <w:r w:rsidRPr="00270BE3">
        <w:rPr>
          <w:rFonts w:asciiTheme="minorHAnsi" w:eastAsia="AktivGrotesk-Regular" w:hAnsiTheme="minorHAnsi" w:cstheme="minorHAnsi"/>
          <w:sz w:val="20"/>
          <w:szCs w:val="20"/>
        </w:rPr>
        <w:lastRenderedPageBreak/>
        <w:t>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le industrie culturali e creative sono tra i settori più strategici 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Embedded Creatives</w:t>
      </w:r>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74207E30"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11464F">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11464F">
        <w:rPr>
          <w:rFonts w:asciiTheme="minorHAnsi" w:eastAsia="AktivGrotesk-Regular" w:hAnsiTheme="minorHAnsi" w:cstheme="minorHAnsi"/>
          <w:b/>
          <w:bCs/>
          <w:sz w:val="20"/>
          <w:szCs w:val="20"/>
        </w:rPr>
        <w:t xml:space="preserve"> </w:t>
      </w:r>
      <w:r w:rsidR="00BA0596">
        <w:rPr>
          <w:rFonts w:asciiTheme="minorHAnsi" w:eastAsia="AktivGrotesk-Regular" w:hAnsiTheme="minorHAnsi" w:cstheme="minorHAnsi"/>
          <w:b/>
          <w:bCs/>
          <w:sz w:val="20"/>
          <w:szCs w:val="20"/>
        </w:rPr>
        <w:t xml:space="preserve">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Mercatorum,</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Ernesto Lanzillo, presidente di Deloitte &amp; Touche S.p.a</w:t>
      </w:r>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Embedded Creatives</w:t>
      </w:r>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774412">
      <w:pPr>
        <w:spacing w:after="0" w:line="276"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 xml:space="preserve">La presenza di Roma continua a esercitare un ruolo determinante, concentrando istituzioni culturali connesse alla valorizzazione del patrimonio storico e artistico, attività audiovisive, dell’editoria, della comunicazione e una parte rilevante delle funzioni amministrative e </w:t>
      </w:r>
      <w:r w:rsidR="009F19F4" w:rsidRPr="00270BE3">
        <w:rPr>
          <w:rFonts w:cstheme="minorHAnsi"/>
          <w:sz w:val="20"/>
          <w:szCs w:val="20"/>
        </w:rPr>
        <w:lastRenderedPageBreak/>
        <w:t>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w:t>
      </w:r>
      <w:r w:rsidRPr="00977E4C">
        <w:rPr>
          <w:rFonts w:cstheme="minorHAnsi"/>
          <w:sz w:val="20"/>
          <w:szCs w:val="20"/>
        </w:rPr>
        <w:lastRenderedPageBreak/>
        <w:t xml:space="preserve">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Una scelta che va ben oltre la grafica e l’Art Direction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5775A16F" w14:textId="77777777" w:rsidR="00B8024D" w:rsidRDefault="00B8024D" w:rsidP="00B8024D">
      <w:pPr>
        <w:pStyle w:val="Default"/>
        <w:jc w:val="both"/>
        <w:rPr>
          <w:rFonts w:ascii="Arial" w:eastAsia="AktivGrotesk-Regular" w:hAnsi="Arial" w:cs="Arial"/>
          <w:b/>
          <w:bCs/>
          <w:sz w:val="18"/>
          <w:szCs w:val="18"/>
        </w:rPr>
      </w:pPr>
    </w:p>
    <w:p w14:paraId="46076F2C" w14:textId="2CF894EA" w:rsidR="00B8024D" w:rsidRPr="00685F7E" w:rsidRDefault="00B8024D" w:rsidP="00B8024D">
      <w:pPr>
        <w:pStyle w:val="Default"/>
        <w:jc w:val="both"/>
        <w:rPr>
          <w:rFonts w:ascii="Arial" w:eastAsia="AktivGrotesk-Regular" w:hAnsi="Arial" w:cs="Arial"/>
          <w:b/>
          <w:bCs/>
          <w:sz w:val="18"/>
          <w:szCs w:val="18"/>
        </w:rPr>
      </w:pPr>
      <w:r w:rsidRPr="00685F7E">
        <w:rPr>
          <w:rFonts w:ascii="Arial" w:eastAsia="AktivGrotesk-Regular" w:hAnsi="Arial" w:cs="Arial"/>
          <w:b/>
          <w:bCs/>
          <w:sz w:val="18"/>
          <w:szCs w:val="18"/>
        </w:rPr>
        <w:t>ABRUZZO</w:t>
      </w:r>
    </w:p>
    <w:p w14:paraId="2640C247" w14:textId="77777777" w:rsidR="00B8024D" w:rsidRPr="00685F7E" w:rsidRDefault="00B8024D" w:rsidP="00B8024D">
      <w:pPr>
        <w:pStyle w:val="Default"/>
        <w:jc w:val="both"/>
        <w:rPr>
          <w:rFonts w:ascii="Arial" w:eastAsia="AktivGrotesk-Regular" w:hAnsi="Arial" w:cs="Arial"/>
          <w:b/>
          <w:bCs/>
          <w:sz w:val="18"/>
          <w:szCs w:val="18"/>
          <w:u w:val="single"/>
        </w:rPr>
      </w:pPr>
    </w:p>
    <w:p w14:paraId="0311CD43" w14:textId="77777777" w:rsidR="00B8024D" w:rsidRPr="00685F7E" w:rsidRDefault="00B8024D" w:rsidP="00B8024D">
      <w:pPr>
        <w:jc w:val="both"/>
        <w:rPr>
          <w:rFonts w:ascii="Arial" w:eastAsia="Times New Roman" w:hAnsi="Arial" w:cs="Arial"/>
          <w:b/>
          <w:sz w:val="18"/>
          <w:szCs w:val="18"/>
          <w:lang w:eastAsia="it-IT"/>
        </w:rPr>
      </w:pPr>
      <w:r w:rsidRPr="00685F7E">
        <w:rPr>
          <w:rFonts w:ascii="Arial" w:eastAsia="Times New Roman" w:hAnsi="Arial" w:cs="Arial"/>
          <w:b/>
          <w:sz w:val="18"/>
          <w:szCs w:val="18"/>
          <w:lang w:eastAsia="it-IT"/>
        </w:rPr>
        <w:t xml:space="preserve">Il Sistema Produttivo Culturale e Creativo abruzzese ha prodotto, nel 2025, 1,3 miliardi di valore aggiunto. Una ricchezza generata dall’impiego di oltre 22.954 mila persone. Tra le province Chieti con 411 milioni di valore aggiunto e 6.875 occupati; Pescara con 406 milioni del valore aggiunto e 6.687 occupati; L’Aquila con 293 milioni di valore aggiunto e 4.610 occupati; Teramo, con 285 milioni di valore aggiunto e 4.782 occupati.  </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Audiovisivo e musica, dalla Comunicazione e dalle Performing arts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Nel complesso emerge una struttura produttiva articolata, nella quale convivono comparti tradizionali della filiera culturale e attività maggiormente legate alla trasformazione digitale, con queste ultime che assumono un peso 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domanda di servizi ad elevato contenuto creativo. Positivi risultano anche gli andamenti delle </w:t>
      </w:r>
      <w:r w:rsidR="00EB55E8" w:rsidRPr="00270BE3">
        <w:rPr>
          <w:rFonts w:eastAsia="Times New Roman" w:cstheme="minorHAnsi"/>
          <w:i/>
          <w:iCs/>
          <w:sz w:val="20"/>
          <w:szCs w:val="20"/>
          <w:lang w:eastAsia="it-IT"/>
        </w:rPr>
        <w:t>Performing arts</w:t>
      </w:r>
      <w:r w:rsidR="00EB55E8" w:rsidRPr="00270BE3">
        <w:rPr>
          <w:rFonts w:eastAsia="Times New Roman" w:cstheme="minorHAnsi"/>
          <w:sz w:val="20"/>
          <w:szCs w:val="20"/>
          <w:lang w:eastAsia="it-IT"/>
        </w:rPr>
        <w:t xml:space="preserve"> e arti </w:t>
      </w:r>
      <w:r w:rsidR="00EB55E8" w:rsidRPr="00270BE3">
        <w:rPr>
          <w:rFonts w:eastAsia="Times New Roman" w:cstheme="minorHAnsi"/>
          <w:sz w:val="20"/>
          <w:szCs w:val="20"/>
          <w:lang w:eastAsia="it-IT"/>
        </w:rPr>
        <w:lastRenderedPageBreak/>
        <w:t>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r w:rsidRPr="00270BE3">
        <w:rPr>
          <w:rFonts w:eastAsia="Times New Roman" w:cstheme="minorHAnsi"/>
          <w:i/>
          <w:iCs/>
          <w:sz w:val="20"/>
          <w:szCs w:val="20"/>
          <w:lang w:eastAsia="it-IT"/>
        </w:rPr>
        <w:t>Performing arts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Embedded Creatives</w:t>
      </w:r>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Embedded Creatives</w:t>
      </w:r>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r w:rsidRPr="00270BE3">
        <w:rPr>
          <w:rFonts w:eastAsia="Times New Roman" w:cstheme="minorHAnsi"/>
          <w:bCs/>
          <w:i/>
          <w:iCs/>
          <w:sz w:val="20"/>
          <w:szCs w:val="20"/>
          <w:lang w:eastAsia="it-IT"/>
        </w:rPr>
        <w:t>Performing arts</w:t>
      </w:r>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0D414A1F" w14:textId="553D1CD3" w:rsidR="00A70DEC" w:rsidRPr="00270BE3" w:rsidRDefault="00C62F4E" w:rsidP="000555E0">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 xml:space="preserve">(funghi, residui agricoli, scarti organici), dove economia circolare e biotecnologie avanzate si incontrano e si fondono. Anche il patrimonio storico-artistico si interroga sulle </w:t>
      </w:r>
      <w:r w:rsidRPr="00270BE3">
        <w:rPr>
          <w:rFonts w:cstheme="minorHAnsi"/>
          <w:sz w:val="20"/>
          <w:szCs w:val="20"/>
        </w:rPr>
        <w:lastRenderedPageBreak/>
        <w:t>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61DDB4B3" w14:textId="77777777" w:rsidR="00C62F4E" w:rsidRPr="00270BE3" w:rsidRDefault="00C62F4E" w:rsidP="000555E0">
      <w:pPr>
        <w:spacing w:after="0"/>
        <w:jc w:val="both"/>
        <w:rPr>
          <w:rFonts w:cstheme="minorHAnsi"/>
          <w:sz w:val="20"/>
          <w:szCs w:val="20"/>
        </w:rPr>
      </w:pPr>
    </w:p>
    <w:p w14:paraId="558C1EE1" w14:textId="77777777" w:rsidR="0093694D" w:rsidRDefault="0093694D" w:rsidP="005624D6">
      <w:pPr>
        <w:spacing w:before="480" w:after="0"/>
        <w:rPr>
          <w:rFonts w:eastAsia="Times New Roman" w:cstheme="minorHAnsi"/>
          <w:b/>
          <w:sz w:val="24"/>
          <w:szCs w:val="24"/>
          <w:lang w:eastAsia="it-IT"/>
        </w:rPr>
      </w:pPr>
    </w:p>
    <w:p w14:paraId="4DED3F26" w14:textId="77777777" w:rsidR="007F1D90" w:rsidRPr="007C1145" w:rsidRDefault="007F1D90" w:rsidP="007F1D90">
      <w:pPr>
        <w:spacing w:before="480" w:after="0"/>
        <w:rPr>
          <w:rFonts w:eastAsia="Times New Roman" w:cstheme="minorHAnsi"/>
          <w:b/>
          <w:sz w:val="24"/>
          <w:szCs w:val="24"/>
          <w:lang w:eastAsia="it-IT"/>
        </w:rPr>
      </w:pPr>
      <w:r w:rsidRPr="007C1145">
        <w:rPr>
          <w:rFonts w:eastAsia="Times New Roman" w:cstheme="minorHAnsi"/>
          <w:b/>
          <w:sz w:val="24"/>
          <w:szCs w:val="24"/>
          <w:lang w:eastAsia="it-IT"/>
        </w:rPr>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22F08389" w14:textId="77777777" w:rsidR="00696378" w:rsidRDefault="00696378" w:rsidP="005624D6">
      <w:pPr>
        <w:spacing w:before="480" w:after="0"/>
        <w:rPr>
          <w:rFonts w:eastAsia="Times New Roman" w:cstheme="minorHAnsi"/>
          <w:b/>
          <w:sz w:val="24"/>
          <w:szCs w:val="24"/>
          <w:lang w:eastAsia="it-IT"/>
        </w:rPr>
      </w:pPr>
    </w:p>
    <w:p w14:paraId="673E1216" w14:textId="77777777" w:rsidR="0093694D" w:rsidRDefault="0093694D" w:rsidP="005624D6">
      <w:pPr>
        <w:spacing w:before="480" w:after="0"/>
        <w:rPr>
          <w:rFonts w:eastAsia="Times New Roman" w:cstheme="minorHAnsi"/>
          <w:b/>
          <w:sz w:val="24"/>
          <w:szCs w:val="24"/>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7C1145" w:rsidRDefault="001D0817" w:rsidP="001D0817">
      <w:pPr>
        <w:spacing w:before="480" w:after="0"/>
        <w:jc w:val="both"/>
        <w:rPr>
          <w:rFonts w:eastAsia="Times New Roman" w:cstheme="minorHAnsi"/>
          <w:b/>
          <w:sz w:val="24"/>
          <w:szCs w:val="24"/>
          <w:lang w:eastAsia="it-IT"/>
        </w:rPr>
      </w:pPr>
      <w:r w:rsidRPr="007C1145">
        <w:rPr>
          <w:rFonts w:eastAsia="Times New Roman" w:cstheme="minorHAnsi"/>
          <w:b/>
          <w:sz w:val="24"/>
          <w:szCs w:val="24"/>
          <w:lang w:eastAsia="it-IT"/>
        </w:rPr>
        <w:t>Prime province per peso del Sistema Produttivo Culturale e Creativo</w:t>
      </w:r>
    </w:p>
    <w:p w14:paraId="63C7BD7E" w14:textId="77777777" w:rsidR="001D0817" w:rsidRPr="007C1145" w:rsidRDefault="001D0817" w:rsidP="001D0817">
      <w:pPr>
        <w:spacing w:after="0"/>
        <w:jc w:val="both"/>
        <w:rPr>
          <w:rFonts w:eastAsia="Times New Roman" w:cstheme="minorHAnsi"/>
          <w:lang w:eastAsia="it-IT"/>
        </w:rPr>
      </w:pPr>
      <w:r w:rsidRPr="007C1145">
        <w:rPr>
          <w:rFonts w:eastAsia="Times New Roman" w:cstheme="minorHAnsi"/>
          <w:lang w:eastAsia="it-IT"/>
        </w:rPr>
        <w:t>Anno 2025 (incidenze percentuali sul totale economia provinciale)</w:t>
      </w:r>
    </w:p>
    <w:p w14:paraId="00BD837D" w14:textId="77777777" w:rsidR="001D0817" w:rsidRPr="007C1145" w:rsidRDefault="001D0817" w:rsidP="001D0817">
      <w:pPr>
        <w:spacing w:before="120" w:after="0"/>
        <w:jc w:val="both"/>
        <w:rPr>
          <w:rFonts w:eastAsia="Times New Roman" w:cstheme="minorHAnsi"/>
          <w:sz w:val="18"/>
          <w:lang w:eastAsia="it-IT"/>
        </w:rPr>
      </w:pPr>
      <w:r w:rsidRPr="007C1145">
        <w:rPr>
          <w:noProof/>
        </w:rPr>
        <w:drawing>
          <wp:inline distT="0" distB="0" distL="0" distR="0" wp14:anchorId="5945E019" wp14:editId="68B2F9B4">
            <wp:extent cx="3009600" cy="4172400"/>
            <wp:effectExtent l="0" t="0" r="635" b="0"/>
            <wp:docPr id="102712614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a:extLst>
                        <a:ext uri="{28A0092B-C50C-407E-A947-70E740481C1C}">
                          <a14:useLocalDpi xmlns:a14="http://schemas.microsoft.com/office/drawing/2010/main" val="0"/>
                        </a:ext>
                      </a:extLst>
                    </a:blip>
                    <a:srcRect r="52936"/>
                    <a:stretch>
                      <a:fillRect/>
                    </a:stretch>
                  </pic:blipFill>
                  <pic:spPr bwMode="auto">
                    <a:xfrm>
                      <a:off x="0" y="0"/>
                      <a:ext cx="3009600" cy="4172400"/>
                    </a:xfrm>
                    <a:prstGeom prst="rect">
                      <a:avLst/>
                    </a:prstGeom>
                    <a:noFill/>
                    <a:ln>
                      <a:noFill/>
                    </a:ln>
                    <a:extLst>
                      <a:ext uri="{53640926-AAD7-44D8-BBD7-CCE9431645EC}">
                        <a14:shadowObscured xmlns:a14="http://schemas.microsoft.com/office/drawing/2010/main"/>
                      </a:ext>
                    </a:extLst>
                  </pic:spPr>
                </pic:pic>
              </a:graphicData>
            </a:graphic>
          </wp:inline>
        </w:drawing>
      </w:r>
      <w:r w:rsidRPr="007C1145">
        <w:rPr>
          <w:noProof/>
        </w:rPr>
        <w:drawing>
          <wp:inline distT="0" distB="0" distL="0" distR="0" wp14:anchorId="35225F15" wp14:editId="02A689AA">
            <wp:extent cx="3020400" cy="4172400"/>
            <wp:effectExtent l="0" t="0" r="8890" b="0"/>
            <wp:docPr id="74954195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a:extLst>
                        <a:ext uri="{28A0092B-C50C-407E-A947-70E740481C1C}">
                          <a14:useLocalDpi xmlns:a14="http://schemas.microsoft.com/office/drawing/2010/main" val="0"/>
                        </a:ext>
                      </a:extLst>
                    </a:blip>
                    <a:srcRect r="52812"/>
                    <a:stretch>
                      <a:fillRect/>
                    </a:stretch>
                  </pic:blipFill>
                  <pic:spPr bwMode="auto">
                    <a:xfrm>
                      <a:off x="0" y="0"/>
                      <a:ext cx="3020400" cy="4172400"/>
                    </a:xfrm>
                    <a:prstGeom prst="rect">
                      <a:avLst/>
                    </a:prstGeom>
                    <a:noFill/>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7C1145">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1845AD2F"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(mil.rdi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Performing arts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Embedded creatives</w:t>
            </w:r>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9"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41070" w14:textId="77777777" w:rsidR="0084776F" w:rsidRDefault="0084776F" w:rsidP="00CE6BE8">
      <w:pPr>
        <w:spacing w:after="0" w:line="240" w:lineRule="auto"/>
      </w:pPr>
      <w:r>
        <w:separator/>
      </w:r>
    </w:p>
  </w:endnote>
  <w:endnote w:type="continuationSeparator" w:id="0">
    <w:p w14:paraId="218DB4CB" w14:textId="77777777" w:rsidR="0084776F" w:rsidRDefault="0084776F"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278E6" w14:textId="77777777" w:rsidR="0084776F" w:rsidRDefault="0084776F" w:rsidP="00CE6BE8">
      <w:pPr>
        <w:spacing w:after="0" w:line="240" w:lineRule="auto"/>
      </w:pPr>
      <w:r>
        <w:separator/>
      </w:r>
    </w:p>
  </w:footnote>
  <w:footnote w:type="continuationSeparator" w:id="0">
    <w:p w14:paraId="1CFB57F6" w14:textId="77777777" w:rsidR="0084776F" w:rsidRDefault="0084776F"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9797F"/>
    <w:rsid w:val="000B2C92"/>
    <w:rsid w:val="000C7D23"/>
    <w:rsid w:val="000D081C"/>
    <w:rsid w:val="000D41AE"/>
    <w:rsid w:val="000E13F7"/>
    <w:rsid w:val="000E227F"/>
    <w:rsid w:val="000F0CF4"/>
    <w:rsid w:val="000F2F60"/>
    <w:rsid w:val="000F706A"/>
    <w:rsid w:val="00102B51"/>
    <w:rsid w:val="00103DAE"/>
    <w:rsid w:val="0010794F"/>
    <w:rsid w:val="00110237"/>
    <w:rsid w:val="0011464F"/>
    <w:rsid w:val="00114773"/>
    <w:rsid w:val="001255CE"/>
    <w:rsid w:val="00126499"/>
    <w:rsid w:val="00127FDC"/>
    <w:rsid w:val="00130BEE"/>
    <w:rsid w:val="00136A8E"/>
    <w:rsid w:val="00137BF2"/>
    <w:rsid w:val="00151C64"/>
    <w:rsid w:val="0015319C"/>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0279B"/>
    <w:rsid w:val="00313B37"/>
    <w:rsid w:val="0032061A"/>
    <w:rsid w:val="00323350"/>
    <w:rsid w:val="00325625"/>
    <w:rsid w:val="00326701"/>
    <w:rsid w:val="00327574"/>
    <w:rsid w:val="0033493B"/>
    <w:rsid w:val="00335D10"/>
    <w:rsid w:val="00336841"/>
    <w:rsid w:val="00336E2F"/>
    <w:rsid w:val="00337A23"/>
    <w:rsid w:val="00347362"/>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6C22"/>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1840"/>
    <w:rsid w:val="0058342A"/>
    <w:rsid w:val="005A27E9"/>
    <w:rsid w:val="005A3F05"/>
    <w:rsid w:val="005A42D9"/>
    <w:rsid w:val="005A6BB8"/>
    <w:rsid w:val="005B0344"/>
    <w:rsid w:val="005B0951"/>
    <w:rsid w:val="005B4140"/>
    <w:rsid w:val="005B4D0F"/>
    <w:rsid w:val="005D2FD8"/>
    <w:rsid w:val="005E17C8"/>
    <w:rsid w:val="005E2E9C"/>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653A"/>
    <w:rsid w:val="0066693D"/>
    <w:rsid w:val="00666C50"/>
    <w:rsid w:val="0067061C"/>
    <w:rsid w:val="00677F78"/>
    <w:rsid w:val="00681079"/>
    <w:rsid w:val="006962FB"/>
    <w:rsid w:val="00696378"/>
    <w:rsid w:val="006A00F1"/>
    <w:rsid w:val="006B4567"/>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7B86"/>
    <w:rsid w:val="007F1D90"/>
    <w:rsid w:val="007F32EB"/>
    <w:rsid w:val="007F7A05"/>
    <w:rsid w:val="008042F7"/>
    <w:rsid w:val="0080438C"/>
    <w:rsid w:val="00804841"/>
    <w:rsid w:val="00806E2D"/>
    <w:rsid w:val="00812533"/>
    <w:rsid w:val="00823279"/>
    <w:rsid w:val="00827EAB"/>
    <w:rsid w:val="0083174A"/>
    <w:rsid w:val="00841BD6"/>
    <w:rsid w:val="008430C5"/>
    <w:rsid w:val="0084776F"/>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D3B5D"/>
    <w:rsid w:val="008D4C0F"/>
    <w:rsid w:val="008D68EE"/>
    <w:rsid w:val="008E03D3"/>
    <w:rsid w:val="008E6254"/>
    <w:rsid w:val="008F3534"/>
    <w:rsid w:val="008F3DCD"/>
    <w:rsid w:val="00920DFE"/>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920D8"/>
    <w:rsid w:val="0099213B"/>
    <w:rsid w:val="00993B01"/>
    <w:rsid w:val="00995E35"/>
    <w:rsid w:val="009A08F7"/>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8024D"/>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33C0"/>
    <w:rsid w:val="00C14AAE"/>
    <w:rsid w:val="00C16305"/>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7869"/>
    <w:rsid w:val="00C90A05"/>
    <w:rsid w:val="00C911A1"/>
    <w:rsid w:val="00CB2705"/>
    <w:rsid w:val="00CB630A"/>
    <w:rsid w:val="00CC0028"/>
    <w:rsid w:val="00CC7394"/>
    <w:rsid w:val="00CE04BF"/>
    <w:rsid w:val="00CE1F7C"/>
    <w:rsid w:val="00CE6BE8"/>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4837"/>
    <w:rsid w:val="00F75CFF"/>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ymbola.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4443</Words>
  <Characters>25330</Characters>
  <Application>Microsoft Office Word</Application>
  <DocSecurity>0</DocSecurity>
  <Lines>211</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6</cp:revision>
  <cp:lastPrinted>2026-07-09T13:55:00Z</cp:lastPrinted>
  <dcterms:created xsi:type="dcterms:W3CDTF">2026-07-10T08:24:00Z</dcterms:created>
  <dcterms:modified xsi:type="dcterms:W3CDTF">2026-07-10T10:00:00Z</dcterms:modified>
</cp:coreProperties>
</file>