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75913120"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F450D3">
        <w:rPr>
          <w:rFonts w:eastAsia="Times New Roman" w:cstheme="minorHAnsi"/>
          <w:b/>
          <w:bCs/>
          <w:sz w:val="16"/>
          <w:szCs w:val="16"/>
          <w:u w:val="single"/>
          <w:lang w:eastAsia="it-IT"/>
        </w:rPr>
        <w:t xml:space="preserve"> CALABRIA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275E1DC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 xml:space="preserve">le industrie culturali e creative sono tra i settori più strategici </w:t>
      </w:r>
      <w:r w:rsidRPr="00270BE3">
        <w:rPr>
          <w:rFonts w:asciiTheme="minorHAnsi" w:eastAsia="Calibri" w:hAnsiTheme="minorHAnsi" w:cstheme="minorHAnsi"/>
          <w:sz w:val="20"/>
          <w:szCs w:val="20"/>
        </w:rPr>
        <w:lastRenderedPageBreak/>
        <w:t>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74207E30"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11464F">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11464F">
        <w:rPr>
          <w:rFonts w:asciiTheme="minorHAnsi" w:eastAsia="AktivGrotesk-Regular" w:hAnsiTheme="minorHAnsi" w:cstheme="minorHAnsi"/>
          <w:b/>
          <w:bCs/>
          <w:sz w:val="20"/>
          <w:szCs w:val="20"/>
        </w:rPr>
        <w:t xml:space="preserve"> </w:t>
      </w:r>
      <w:r w:rsidR="00BA0596">
        <w:rPr>
          <w:rFonts w:asciiTheme="minorHAnsi" w:eastAsia="AktivGrotesk-Regular" w:hAnsiTheme="minorHAnsi" w:cstheme="minorHAnsi"/>
          <w:b/>
          <w:bCs/>
          <w:sz w:val="20"/>
          <w:szCs w:val="20"/>
        </w:rPr>
        <w:t xml:space="preserve">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774412">
      <w:pPr>
        <w:spacing w:after="0" w:line="276"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33CEFD48" w14:textId="77777777" w:rsidR="00F450D3" w:rsidRDefault="00F450D3" w:rsidP="00F450D3">
      <w:pPr>
        <w:pStyle w:val="Default"/>
        <w:jc w:val="both"/>
        <w:rPr>
          <w:rFonts w:ascii="Arial" w:eastAsia="AktivGrotesk-Regular" w:hAnsi="Arial" w:cs="Arial"/>
          <w:b/>
          <w:bCs/>
          <w:sz w:val="18"/>
          <w:szCs w:val="18"/>
        </w:rPr>
      </w:pPr>
    </w:p>
    <w:p w14:paraId="4FE1D966" w14:textId="1F30F260" w:rsidR="00F450D3" w:rsidRPr="00685F7E" w:rsidRDefault="00F450D3" w:rsidP="00F450D3">
      <w:pPr>
        <w:pStyle w:val="Default"/>
        <w:jc w:val="both"/>
        <w:rPr>
          <w:rFonts w:ascii="Arial" w:eastAsia="AktivGrotesk-Regular" w:hAnsi="Arial" w:cs="Arial"/>
          <w:b/>
          <w:bCs/>
          <w:sz w:val="18"/>
          <w:szCs w:val="18"/>
        </w:rPr>
      </w:pPr>
      <w:r w:rsidRPr="00685F7E">
        <w:rPr>
          <w:rFonts w:ascii="Arial" w:eastAsia="AktivGrotesk-Regular" w:hAnsi="Arial" w:cs="Arial"/>
          <w:b/>
          <w:bCs/>
          <w:sz w:val="18"/>
          <w:szCs w:val="18"/>
        </w:rPr>
        <w:t>CALABRIA</w:t>
      </w:r>
    </w:p>
    <w:p w14:paraId="265DEBC2" w14:textId="77777777" w:rsidR="00F450D3" w:rsidRPr="00685F7E" w:rsidRDefault="00F450D3" w:rsidP="00F450D3">
      <w:pPr>
        <w:pStyle w:val="Default"/>
        <w:jc w:val="both"/>
        <w:rPr>
          <w:rFonts w:ascii="Arial" w:eastAsia="AktivGrotesk-Regular" w:hAnsi="Arial" w:cs="Arial"/>
          <w:b/>
          <w:bCs/>
          <w:sz w:val="18"/>
          <w:szCs w:val="18"/>
        </w:rPr>
      </w:pPr>
    </w:p>
    <w:p w14:paraId="7C2A32D0" w14:textId="77777777" w:rsidR="00F450D3" w:rsidRPr="00685F7E" w:rsidRDefault="00F450D3" w:rsidP="00F450D3">
      <w:pPr>
        <w:pStyle w:val="Default"/>
        <w:jc w:val="both"/>
        <w:rPr>
          <w:rFonts w:ascii="Arial" w:eastAsia="Times New Roman" w:hAnsi="Arial" w:cs="Arial"/>
          <w:b/>
          <w:sz w:val="18"/>
          <w:szCs w:val="18"/>
          <w:lang w:eastAsia="it-IT"/>
        </w:rPr>
      </w:pPr>
      <w:r w:rsidRPr="00685F7E">
        <w:rPr>
          <w:rFonts w:ascii="Arial" w:eastAsia="Times New Roman" w:hAnsi="Arial" w:cs="Arial"/>
          <w:b/>
          <w:sz w:val="18"/>
          <w:szCs w:val="18"/>
          <w:lang w:eastAsia="it-IT"/>
        </w:rPr>
        <w:t>Il Sistema Produttivo Culturale e Creativo della Calabria produce 1,2 milioni di valore aggiunto e 19.466 occupati. Su scala provinciale, la prima delle province è Cosenza con 490 milioni di valore aggiunto e 8.326 occupati; seguono Reggio Calabria con 296 milioni di valore aggiunto e 4.534 occupati; Catanzaro con 260 milioni di valore aggiunto e 4.179 occupati; Vibo Valentia con 83 milioni di valore aggiunto e 1.438 occupati; Crotone 72 milioni di valore aggiunto e 1.438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w:t>
      </w:r>
      <w:r w:rsidR="00EB55E8" w:rsidRPr="00270BE3">
        <w:rPr>
          <w:rFonts w:eastAsia="Times New Roman" w:cstheme="minorHAnsi"/>
          <w:sz w:val="20"/>
          <w:szCs w:val="20"/>
          <w:lang w:eastAsia="it-IT"/>
        </w:rPr>
        <w:lastRenderedPageBreak/>
        <w:t>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circolare e biotecnologie avanzate si incontrano e si fondono. Anche il patrimonio storico-artistico si interroga sulle </w:t>
      </w:r>
      <w:r w:rsidRPr="00270BE3">
        <w:rPr>
          <w:rFonts w:cstheme="minorHAnsi"/>
          <w:sz w:val="20"/>
          <w:szCs w:val="20"/>
        </w:rPr>
        <w:lastRenderedPageBreak/>
        <w:t>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7C1145" w:rsidRDefault="001D0817" w:rsidP="001D0817">
      <w:pPr>
        <w:spacing w:before="480" w:after="0"/>
        <w:jc w:val="both"/>
        <w:rPr>
          <w:rFonts w:eastAsia="Times New Roman" w:cstheme="minorHAnsi"/>
          <w:b/>
          <w:sz w:val="24"/>
          <w:szCs w:val="24"/>
          <w:lang w:eastAsia="it-IT"/>
        </w:rPr>
      </w:pPr>
      <w:r w:rsidRPr="007C1145">
        <w:rPr>
          <w:rFonts w:eastAsia="Times New Roman" w:cstheme="minorHAnsi"/>
          <w:b/>
          <w:sz w:val="24"/>
          <w:szCs w:val="24"/>
          <w:lang w:eastAsia="it-IT"/>
        </w:rPr>
        <w:t>Prime province per peso del Sistema Produttivo Culturale e Creativo</w:t>
      </w:r>
    </w:p>
    <w:p w14:paraId="63C7BD7E" w14:textId="77777777" w:rsidR="001D0817" w:rsidRPr="007C1145" w:rsidRDefault="001D0817" w:rsidP="001D0817">
      <w:pPr>
        <w:spacing w:after="0"/>
        <w:jc w:val="both"/>
        <w:rPr>
          <w:rFonts w:eastAsia="Times New Roman" w:cstheme="minorHAnsi"/>
          <w:lang w:eastAsia="it-IT"/>
        </w:rPr>
      </w:pPr>
      <w:r w:rsidRPr="007C1145">
        <w:rPr>
          <w:rFonts w:eastAsia="Times New Roman" w:cstheme="minorHAnsi"/>
          <w:lang w:eastAsia="it-IT"/>
        </w:rPr>
        <w:t>Anno 2025 (incidenze percentuali sul totale economia provinciale)</w:t>
      </w:r>
    </w:p>
    <w:p w14:paraId="00BD837D" w14:textId="77777777" w:rsidR="001D0817" w:rsidRPr="007C1145" w:rsidRDefault="001D0817" w:rsidP="001D0817">
      <w:pPr>
        <w:spacing w:before="120" w:after="0"/>
        <w:jc w:val="both"/>
        <w:rPr>
          <w:rFonts w:eastAsia="Times New Roman" w:cstheme="minorHAnsi"/>
          <w:sz w:val="18"/>
          <w:lang w:eastAsia="it-IT"/>
        </w:rPr>
      </w:pPr>
      <w:r w:rsidRPr="007C1145">
        <w:rPr>
          <w:noProof/>
        </w:rPr>
        <w:drawing>
          <wp:inline distT="0" distB="0" distL="0" distR="0" wp14:anchorId="5945E019" wp14:editId="68B2F9B4">
            <wp:extent cx="3009600" cy="4172400"/>
            <wp:effectExtent l="0" t="0" r="635" b="0"/>
            <wp:docPr id="10271261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r="52936"/>
                    <a:stretch>
                      <a:fillRect/>
                    </a:stretch>
                  </pic:blipFill>
                  <pic:spPr bwMode="auto">
                    <a:xfrm>
                      <a:off x="0" y="0"/>
                      <a:ext cx="3009600" cy="4172400"/>
                    </a:xfrm>
                    <a:prstGeom prst="rect">
                      <a:avLst/>
                    </a:prstGeom>
                    <a:noFill/>
                    <a:ln>
                      <a:noFill/>
                    </a:ln>
                    <a:extLst>
                      <a:ext uri="{53640926-AAD7-44D8-BBD7-CCE9431645EC}">
                        <a14:shadowObscured xmlns:a14="http://schemas.microsoft.com/office/drawing/2010/main"/>
                      </a:ext>
                    </a:extLst>
                  </pic:spPr>
                </pic:pic>
              </a:graphicData>
            </a:graphic>
          </wp:inline>
        </w:drawing>
      </w:r>
      <w:r w:rsidRPr="007C1145">
        <w:rPr>
          <w:noProof/>
        </w:rPr>
        <w:drawing>
          <wp:inline distT="0" distB="0" distL="0" distR="0" wp14:anchorId="35225F15" wp14:editId="02A689AA">
            <wp:extent cx="3020400" cy="4172400"/>
            <wp:effectExtent l="0" t="0" r="8890" b="0"/>
            <wp:docPr id="7495419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12"/>
                    <a:stretch>
                      <a:fillRect/>
                    </a:stretch>
                  </pic:blipFill>
                  <pic:spPr bwMode="auto">
                    <a:xfrm>
                      <a:off x="0" y="0"/>
                      <a:ext cx="30204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7C1145">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2F1F376F"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176C2F">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9"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28C5F" w14:textId="77777777" w:rsidR="002F1CBE" w:rsidRDefault="002F1CBE" w:rsidP="00CE6BE8">
      <w:pPr>
        <w:spacing w:after="0" w:line="240" w:lineRule="auto"/>
      </w:pPr>
      <w:r>
        <w:separator/>
      </w:r>
    </w:p>
  </w:endnote>
  <w:endnote w:type="continuationSeparator" w:id="0">
    <w:p w14:paraId="7E2FF924" w14:textId="77777777" w:rsidR="002F1CBE" w:rsidRDefault="002F1CBE"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0DB46" w14:textId="77777777" w:rsidR="002F1CBE" w:rsidRDefault="002F1CBE" w:rsidP="00CE6BE8">
      <w:pPr>
        <w:spacing w:after="0" w:line="240" w:lineRule="auto"/>
      </w:pPr>
      <w:r>
        <w:separator/>
      </w:r>
    </w:p>
  </w:footnote>
  <w:footnote w:type="continuationSeparator" w:id="0">
    <w:p w14:paraId="23CE2CD9" w14:textId="77777777" w:rsidR="002F1CBE" w:rsidRDefault="002F1CBE"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64F"/>
    <w:rsid w:val="00114773"/>
    <w:rsid w:val="001255CE"/>
    <w:rsid w:val="00126499"/>
    <w:rsid w:val="00127FDC"/>
    <w:rsid w:val="00130BEE"/>
    <w:rsid w:val="00136A8E"/>
    <w:rsid w:val="00137BF2"/>
    <w:rsid w:val="00151C64"/>
    <w:rsid w:val="0015319C"/>
    <w:rsid w:val="00166195"/>
    <w:rsid w:val="00176C2F"/>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1CBE"/>
    <w:rsid w:val="002F720F"/>
    <w:rsid w:val="002F7438"/>
    <w:rsid w:val="002F7E93"/>
    <w:rsid w:val="0030279B"/>
    <w:rsid w:val="00313B37"/>
    <w:rsid w:val="0032061A"/>
    <w:rsid w:val="00323350"/>
    <w:rsid w:val="00325625"/>
    <w:rsid w:val="00326701"/>
    <w:rsid w:val="00327574"/>
    <w:rsid w:val="0033493B"/>
    <w:rsid w:val="00335D10"/>
    <w:rsid w:val="00336841"/>
    <w:rsid w:val="00336E2F"/>
    <w:rsid w:val="00337A23"/>
    <w:rsid w:val="00347362"/>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5E3A65"/>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E8D"/>
    <w:rsid w:val="00AC4116"/>
    <w:rsid w:val="00AD50D4"/>
    <w:rsid w:val="00AE0241"/>
    <w:rsid w:val="00AE6418"/>
    <w:rsid w:val="00AE7E94"/>
    <w:rsid w:val="00AF4B12"/>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33C0"/>
    <w:rsid w:val="00C14AAE"/>
    <w:rsid w:val="00C16305"/>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450D3"/>
    <w:rsid w:val="00F50636"/>
    <w:rsid w:val="00F52B87"/>
    <w:rsid w:val="00F57745"/>
    <w:rsid w:val="00F60BF9"/>
    <w:rsid w:val="00F63156"/>
    <w:rsid w:val="00F64FDF"/>
    <w:rsid w:val="00F66438"/>
    <w:rsid w:val="00F74837"/>
    <w:rsid w:val="00F75CFF"/>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ymbol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4437</Words>
  <Characters>25295</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cp:lastPrinted>2026-07-09T13:55:00Z</cp:lastPrinted>
  <dcterms:created xsi:type="dcterms:W3CDTF">2026-07-10T08:24:00Z</dcterms:created>
  <dcterms:modified xsi:type="dcterms:W3CDTF">2026-07-13T08:51:00Z</dcterms:modified>
</cp:coreProperties>
</file>