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F59FC" w14:textId="73319541" w:rsidR="005E161D" w:rsidRDefault="003B109B" w:rsidP="00FF69F5">
      <w:pPr>
        <w:jc w:val="both"/>
        <w:rPr>
          <w:rFonts w:ascii="Arial" w:hAnsi="Arial" w:cs="Arial"/>
          <w:sz w:val="24"/>
          <w:szCs w:val="24"/>
        </w:rPr>
      </w:pPr>
      <w:r>
        <w:rPr>
          <w:rFonts w:ascii="Arial" w:hAnsi="Arial" w:cs="Arial"/>
          <w:sz w:val="24"/>
          <w:szCs w:val="24"/>
        </w:rPr>
        <w:t>Realacci (Fondazione Symbola):</w:t>
      </w:r>
      <w:r w:rsidRPr="003B109B">
        <w:rPr>
          <w:rFonts w:ascii="Arial" w:hAnsi="Arial" w:cs="Arial"/>
          <w:sz w:val="24"/>
          <w:szCs w:val="24"/>
        </w:rPr>
        <w:t xml:space="preserve"> </w:t>
      </w:r>
      <w:r w:rsidRPr="00FF69F5">
        <w:rPr>
          <w:rFonts w:ascii="Arial" w:hAnsi="Arial" w:cs="Arial"/>
          <w:sz w:val="24"/>
          <w:szCs w:val="24"/>
        </w:rPr>
        <w:t xml:space="preserve">L’Italia può dare un contributo importante alla sfida alla crisi </w:t>
      </w:r>
      <w:r>
        <w:rPr>
          <w:rFonts w:ascii="Arial" w:hAnsi="Arial" w:cs="Arial"/>
          <w:sz w:val="24"/>
          <w:szCs w:val="24"/>
        </w:rPr>
        <w:t>climatica</w:t>
      </w:r>
      <w:r w:rsidRPr="00FF69F5">
        <w:rPr>
          <w:rFonts w:ascii="Arial" w:hAnsi="Arial" w:cs="Arial"/>
          <w:sz w:val="24"/>
          <w:szCs w:val="24"/>
        </w:rPr>
        <w:t xml:space="preserve"> a partire dall’economia circolare</w:t>
      </w:r>
    </w:p>
    <w:p w14:paraId="318A69CB" w14:textId="77777777" w:rsidR="003B109B" w:rsidRDefault="003B109B" w:rsidP="00FF69F5">
      <w:pPr>
        <w:jc w:val="both"/>
        <w:rPr>
          <w:rFonts w:ascii="Arial" w:hAnsi="Arial" w:cs="Arial"/>
          <w:sz w:val="24"/>
          <w:szCs w:val="24"/>
        </w:rPr>
      </w:pPr>
    </w:p>
    <w:p w14:paraId="27D17FB9" w14:textId="1D4E0171" w:rsidR="00FF69F5" w:rsidRDefault="00FF69F5" w:rsidP="00FF69F5">
      <w:pPr>
        <w:jc w:val="both"/>
        <w:rPr>
          <w:rFonts w:ascii="Arial" w:hAnsi="Arial" w:cs="Arial"/>
          <w:sz w:val="24"/>
          <w:szCs w:val="24"/>
        </w:rPr>
      </w:pPr>
      <w:r w:rsidRPr="00FF69F5">
        <w:rPr>
          <w:rFonts w:ascii="Arial" w:hAnsi="Arial" w:cs="Arial"/>
          <w:sz w:val="24"/>
          <w:szCs w:val="24"/>
        </w:rPr>
        <w:t>“La Rete delle Città di Carta promossa da Comieco in collaborazione con Fondazione Symbola riunisce i Comuni che sanno che carta e cartone sono un patrimonio culturale, ambientale ed economico per i propri territori. L’Italia può dare un contributo importante alla sfida alla crisi in tanti settori in cui è già protagonista, a partire dall’economia circolare. Come ricorda Symbola siamo il Paese europeo con la più alta percentuale di riciclo sulla totalità dei rifiuti pari al 9</w:t>
      </w:r>
      <w:r>
        <w:rPr>
          <w:rFonts w:ascii="Arial" w:hAnsi="Arial" w:cs="Arial"/>
          <w:sz w:val="24"/>
          <w:szCs w:val="24"/>
        </w:rPr>
        <w:t>2</w:t>
      </w:r>
      <w:r w:rsidRPr="00FF69F5">
        <w:rPr>
          <w:rFonts w:ascii="Arial" w:hAnsi="Arial" w:cs="Arial"/>
          <w:sz w:val="24"/>
          <w:szCs w:val="24"/>
        </w:rPr>
        <w:t>,6% con una incidenza quasi il doppio rispetto alla media UE e ben superiore a tutti gli altri grandi paesi europei: risparmiamo così 16,4 milioni di tonnellate equivalenti di petrolio all’anno e circa 55 milioni di tonnellate di CO</w:t>
      </w:r>
      <w:r w:rsidRPr="00FF69F5">
        <w:rPr>
          <w:rFonts w:ascii="Cambria Math" w:hAnsi="Cambria Math" w:cs="Cambria Math"/>
          <w:sz w:val="24"/>
          <w:szCs w:val="24"/>
        </w:rPr>
        <w:t>₂</w:t>
      </w:r>
      <w:r w:rsidRPr="00FF69F5">
        <w:rPr>
          <w:rFonts w:ascii="Arial" w:hAnsi="Arial" w:cs="Arial"/>
          <w:sz w:val="24"/>
          <w:szCs w:val="24"/>
        </w:rPr>
        <w:t xml:space="preserve"> equivalenti. L’efficienza e le rinnovabili sono il cuore della transizione verde e del futuro. La carenza di materie prime ci ha spinto ad utilizzare quella fonte di energia rinnovabile e non inquinante che è l’intelligenza umana. Abbiamo così costruito un sistema più efficiente: i rottami di Brescia, gli stracci di Prato, le cartiere della Lucchesia non sono figli di un obbligo burocratico ma la risposta alla carenza di materie prime. Partendo da un cuore antico la carta ha compiuto in questi decenni grandi passi in avanti. L’iniziativa</w:t>
      </w:r>
      <w:r w:rsidR="001014AE">
        <w:rPr>
          <w:rFonts w:ascii="Arial" w:hAnsi="Arial" w:cs="Arial"/>
          <w:sz w:val="24"/>
          <w:szCs w:val="24"/>
        </w:rPr>
        <w:t xml:space="preserve"> di domani ad Assisi è stata</w:t>
      </w:r>
      <w:r w:rsidRPr="00FF69F5">
        <w:rPr>
          <w:rFonts w:ascii="Arial" w:hAnsi="Arial" w:cs="Arial"/>
          <w:sz w:val="24"/>
          <w:szCs w:val="24"/>
        </w:rPr>
        <w:t xml:space="preserve"> avviata </w:t>
      </w:r>
      <w:r w:rsidR="005E161D">
        <w:rPr>
          <w:rFonts w:ascii="Arial" w:hAnsi="Arial" w:cs="Arial"/>
          <w:sz w:val="24"/>
          <w:szCs w:val="24"/>
        </w:rPr>
        <w:t xml:space="preserve">lo scorso anno </w:t>
      </w:r>
      <w:r w:rsidRPr="00FF69F5">
        <w:rPr>
          <w:rFonts w:ascii="Arial" w:hAnsi="Arial" w:cs="Arial"/>
          <w:sz w:val="24"/>
          <w:szCs w:val="24"/>
        </w:rPr>
        <w:t xml:space="preserve">da Comieco e Fondazione Symbola </w:t>
      </w:r>
      <w:r w:rsidR="008C513A">
        <w:rPr>
          <w:rFonts w:ascii="Arial" w:hAnsi="Arial" w:cs="Arial"/>
          <w:sz w:val="24"/>
          <w:szCs w:val="24"/>
        </w:rPr>
        <w:t>e sarà</w:t>
      </w:r>
      <w:r w:rsidR="005E161D">
        <w:rPr>
          <w:rFonts w:ascii="Arial" w:hAnsi="Arial" w:cs="Arial"/>
          <w:sz w:val="24"/>
          <w:szCs w:val="24"/>
        </w:rPr>
        <w:t xml:space="preserve"> anche</w:t>
      </w:r>
      <w:r w:rsidRPr="00FF69F5">
        <w:rPr>
          <w:rFonts w:ascii="Arial" w:hAnsi="Arial" w:cs="Arial"/>
          <w:sz w:val="24"/>
          <w:szCs w:val="24"/>
        </w:rPr>
        <w:t xml:space="preserve"> l’occasione per valorizzare storie e talenti di territori che danno forza alle nostre comunità e alla nostra economia”.</w:t>
      </w:r>
    </w:p>
    <w:p w14:paraId="56BF36BD" w14:textId="49FB6735" w:rsidR="00FF69F5" w:rsidRPr="003B109B" w:rsidRDefault="00FF69F5" w:rsidP="00FF69F5">
      <w:pPr>
        <w:jc w:val="both"/>
        <w:rPr>
          <w:rFonts w:ascii="Arial" w:hAnsi="Arial" w:cs="Arial"/>
          <w:sz w:val="24"/>
          <w:szCs w:val="24"/>
        </w:rPr>
      </w:pPr>
      <w:r w:rsidRPr="003B109B">
        <w:rPr>
          <w:rFonts w:ascii="Arial" w:hAnsi="Arial" w:cs="Arial"/>
          <w:sz w:val="24"/>
          <w:szCs w:val="24"/>
        </w:rPr>
        <w:t>Lo ha dichiarato il presidente della Fondazione Symbola, Ermete Realacci</w:t>
      </w:r>
      <w:r w:rsidR="003B109B" w:rsidRPr="003B109B">
        <w:rPr>
          <w:rFonts w:ascii="Arial" w:hAnsi="Arial" w:cs="Arial"/>
          <w:sz w:val="24"/>
          <w:szCs w:val="24"/>
        </w:rPr>
        <w:t xml:space="preserve"> in occasione della Giornata Nazionale del Riciclo della Carta</w:t>
      </w:r>
      <w:r w:rsidR="001014AE">
        <w:rPr>
          <w:rFonts w:ascii="Arial" w:hAnsi="Arial" w:cs="Arial"/>
          <w:sz w:val="24"/>
          <w:szCs w:val="24"/>
        </w:rPr>
        <w:t xml:space="preserve"> che si terrà domani ad Assisi.</w:t>
      </w:r>
    </w:p>
    <w:p w14:paraId="074A317C" w14:textId="77777777" w:rsidR="004762C7" w:rsidRDefault="004762C7"/>
    <w:sectPr w:rsidR="004762C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094"/>
    <w:rsid w:val="000D6A4B"/>
    <w:rsid w:val="001014AE"/>
    <w:rsid w:val="003B109B"/>
    <w:rsid w:val="004762C7"/>
    <w:rsid w:val="005129D8"/>
    <w:rsid w:val="005E161D"/>
    <w:rsid w:val="0075149F"/>
    <w:rsid w:val="00895094"/>
    <w:rsid w:val="008C513A"/>
    <w:rsid w:val="00912F26"/>
    <w:rsid w:val="009A2682"/>
    <w:rsid w:val="00F827D6"/>
    <w:rsid w:val="00FF69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329CC"/>
  <w15:chartTrackingRefBased/>
  <w15:docId w15:val="{D860ECAD-6B51-4854-AF80-D6553214C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950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950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9509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9509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9509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9509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9509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9509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9509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9509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9509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9509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9509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9509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9509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9509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9509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95094"/>
    <w:rPr>
      <w:rFonts w:eastAsiaTheme="majorEastAsia" w:cstheme="majorBidi"/>
      <w:color w:val="272727" w:themeColor="text1" w:themeTint="D8"/>
    </w:rPr>
  </w:style>
  <w:style w:type="paragraph" w:styleId="Titolo">
    <w:name w:val="Title"/>
    <w:basedOn w:val="Normale"/>
    <w:next w:val="Normale"/>
    <w:link w:val="TitoloCarattere"/>
    <w:uiPriority w:val="10"/>
    <w:qFormat/>
    <w:rsid w:val="008950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9509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9509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9509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9509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95094"/>
    <w:rPr>
      <w:i/>
      <w:iCs/>
      <w:color w:val="404040" w:themeColor="text1" w:themeTint="BF"/>
    </w:rPr>
  </w:style>
  <w:style w:type="paragraph" w:styleId="Paragrafoelenco">
    <w:name w:val="List Paragraph"/>
    <w:basedOn w:val="Normale"/>
    <w:uiPriority w:val="34"/>
    <w:qFormat/>
    <w:rsid w:val="00895094"/>
    <w:pPr>
      <w:ind w:left="720"/>
      <w:contextualSpacing/>
    </w:pPr>
  </w:style>
  <w:style w:type="character" w:styleId="Enfasiintensa">
    <w:name w:val="Intense Emphasis"/>
    <w:basedOn w:val="Carpredefinitoparagrafo"/>
    <w:uiPriority w:val="21"/>
    <w:qFormat/>
    <w:rsid w:val="00895094"/>
    <w:rPr>
      <w:i/>
      <w:iCs/>
      <w:color w:val="0F4761" w:themeColor="accent1" w:themeShade="BF"/>
    </w:rPr>
  </w:style>
  <w:style w:type="paragraph" w:styleId="Citazioneintensa">
    <w:name w:val="Intense Quote"/>
    <w:basedOn w:val="Normale"/>
    <w:next w:val="Normale"/>
    <w:link w:val="CitazioneintensaCarattere"/>
    <w:uiPriority w:val="30"/>
    <w:qFormat/>
    <w:rsid w:val="008950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95094"/>
    <w:rPr>
      <w:i/>
      <w:iCs/>
      <w:color w:val="0F4761" w:themeColor="accent1" w:themeShade="BF"/>
    </w:rPr>
  </w:style>
  <w:style w:type="character" w:styleId="Riferimentointenso">
    <w:name w:val="Intense Reference"/>
    <w:basedOn w:val="Carpredefinitoparagrafo"/>
    <w:uiPriority w:val="32"/>
    <w:qFormat/>
    <w:rsid w:val="008950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266</Words>
  <Characters>1517</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 Moltedo</dc:creator>
  <cp:keywords/>
  <dc:description/>
  <cp:lastModifiedBy>Luna Moltedo</cp:lastModifiedBy>
  <cp:revision>5</cp:revision>
  <dcterms:created xsi:type="dcterms:W3CDTF">2026-09-01T14:09:00Z</dcterms:created>
  <dcterms:modified xsi:type="dcterms:W3CDTF">2026-09-17T08:49:00Z</dcterms:modified>
</cp:coreProperties>
</file>